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6F9132" w14:textId="155126B9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62DD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7B041F" w:rsidRDefault="00155623" w:rsidP="00155623">
      <w:pPr>
        <w:pStyle w:val="Authornames"/>
      </w:pPr>
      <w:r w:rsidRPr="007B041F">
        <w:t>Jinzhu Wang</w:t>
      </w:r>
      <w:r w:rsidRPr="007B041F">
        <w:rPr>
          <w:vertAlign w:val="superscript"/>
        </w:rPr>
        <w:t>a,b*</w:t>
      </w:r>
      <w:r w:rsidRPr="007B041F">
        <w:t>, Michalis Hadjikakou</w:t>
      </w:r>
      <w:r w:rsidRPr="007B041F">
        <w:rPr>
          <w:vertAlign w:val="superscript"/>
        </w:rPr>
        <w:t>a</w:t>
      </w:r>
      <w:r w:rsidRPr="007B041F">
        <w:t xml:space="preserve">, </w:t>
      </w:r>
      <w:r w:rsidRPr="00AD43EC">
        <w:t>Richard J.Hewitt</w:t>
      </w:r>
      <w:r>
        <w:rPr>
          <w:vertAlign w:val="superscript"/>
        </w:rPr>
        <w:t>c</w:t>
      </w:r>
      <w:r w:rsidRPr="00AD43EC">
        <w:rPr>
          <w:vertAlign w:val="superscript"/>
        </w:rPr>
        <w:t>,</w:t>
      </w:r>
      <w:r>
        <w:rPr>
          <w:vertAlign w:val="superscript"/>
        </w:rPr>
        <w:t>d</w:t>
      </w:r>
      <w:r w:rsidRPr="00AD43EC">
        <w:rPr>
          <w:vertAlign w:val="superscript"/>
        </w:rPr>
        <w:t>,</w:t>
      </w:r>
      <w:r>
        <w:rPr>
          <w:vertAlign w:val="superscript"/>
        </w:rPr>
        <w:t>e</w:t>
      </w:r>
      <w:r>
        <w:t xml:space="preserve">, </w:t>
      </w:r>
      <w:r w:rsidRPr="007B041F">
        <w:t>Brett A. Bryan</w:t>
      </w:r>
      <w:r w:rsidRPr="007B041F">
        <w:rPr>
          <w:vertAlign w:val="superscript"/>
        </w:rPr>
        <w:t>a,b</w:t>
      </w:r>
    </w:p>
    <w:p w14:paraId="3093E892" w14:textId="57D4FD06" w:rsidR="00155623" w:rsidRPr="007B041F" w:rsidRDefault="00155623" w:rsidP="00155623">
      <w:pPr>
        <w:pStyle w:val="Affiliation"/>
      </w:pPr>
      <w:r w:rsidRPr="007B041F">
        <w:rPr>
          <w:vertAlign w:val="superscript"/>
        </w:rPr>
        <w:t>a</w:t>
      </w:r>
      <w:r w:rsidR="008F5D05">
        <w:rPr>
          <w:vertAlign w:val="superscript"/>
        </w:rPr>
        <w:t xml:space="preserve"> </w:t>
      </w:r>
      <w:r w:rsidRPr="007B041F">
        <w:t>Centre for Integrative Ecology, School of Life and Environmental Sciences, Deakin University, VIC 3125, Melbourne, Australia</w:t>
      </w:r>
      <w:r>
        <w:t>.</w:t>
      </w:r>
    </w:p>
    <w:p w14:paraId="354DEE0D" w14:textId="20FBB7A2" w:rsidR="00155623" w:rsidRDefault="00155623" w:rsidP="00155623">
      <w:pPr>
        <w:pStyle w:val="Affiliation"/>
      </w:pPr>
      <w:r w:rsidRPr="007B041F">
        <w:rPr>
          <w:vertAlign w:val="superscript"/>
        </w:rPr>
        <w:t>b</w:t>
      </w:r>
      <w:r w:rsidR="008F5D05">
        <w:rPr>
          <w:vertAlign w:val="superscript"/>
        </w:rPr>
        <w:t xml:space="preserve"> </w:t>
      </w:r>
      <w:r w:rsidRPr="007B041F">
        <w:t>Deakin-SWU Joint Research Centre on Big Data, Faculty of Science, Engineering and Built Environment, Deakin University, VIC 3125, Australia</w:t>
      </w:r>
      <w:r>
        <w:t>.</w:t>
      </w:r>
    </w:p>
    <w:p w14:paraId="09B2275E" w14:textId="73C07D44" w:rsidR="00155623" w:rsidRPr="00282293" w:rsidRDefault="00155623" w:rsidP="00155623">
      <w:pPr>
        <w:pStyle w:val="Affiliation"/>
        <w:spacing w:after="240"/>
        <w:rPr>
          <w:iCs/>
        </w:rPr>
      </w:pPr>
      <w:r>
        <w:rPr>
          <w:vertAlign w:val="superscript"/>
        </w:rPr>
        <w:t>c</w:t>
      </w:r>
      <w:r w:rsidR="008F5D05">
        <w:rPr>
          <w:vertAlign w:val="superscript"/>
        </w:rPr>
        <w:t xml:space="preserve"> </w:t>
      </w:r>
      <w:r w:rsidRPr="00282293">
        <w:rPr>
          <w:iCs/>
        </w:rPr>
        <w:t>Transport, Infrastructure, and Territory Research Group (tGIS), Geography Department, Faculty of Geography and History, Universidad Complutense de Madrid (UCM), C/ ProfesorAranguren, s/n, Ciudad Universitaria, 28040, Madrid, Spain</w:t>
      </w:r>
      <w:r>
        <w:rPr>
          <w:iCs/>
        </w:rPr>
        <w:t>.</w:t>
      </w:r>
    </w:p>
    <w:p w14:paraId="129CEEEF" w14:textId="3A929B7B" w:rsidR="00155623" w:rsidRDefault="00155623" w:rsidP="00155623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 para una Cultura del Territorio (OCT), Calle del Duque de Fernán Núñez 2, 1, 28012, Madrid, Spain.</w:t>
      </w:r>
    </w:p>
    <w:p w14:paraId="2986F9A1" w14:textId="2563883D" w:rsidR="00155623" w:rsidRPr="007B041F" w:rsidRDefault="00155623" w:rsidP="00155623"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Informational and Computational Sciences Group, The James Hutton Institute, Craigiebuckler, Aberdeen AB15 8QH, Scotland UK.</w:t>
      </w:r>
    </w:p>
    <w:p w14:paraId="3A234ECF" w14:textId="77777777" w:rsidR="00155623" w:rsidRPr="007B041F" w:rsidRDefault="00155623" w:rsidP="00155623">
      <w:pPr>
        <w:pStyle w:val="Affiliation"/>
      </w:pPr>
      <w:r w:rsidRPr="007B041F">
        <w:t xml:space="preserve">*corresponding author at </w:t>
      </w:r>
      <w:r w:rsidRPr="001176B7">
        <w:t>wangjinz@deakin.edu.au</w:t>
      </w:r>
      <w:r w:rsidRPr="007B041F">
        <w:t>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70008F6B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</w:t>
      </w:r>
      <w:r w:rsidR="00BE707A">
        <w:t>in the process of</w:t>
      </w:r>
      <w:r w:rsidRPr="00424860">
        <w:t xml:space="preserve"> </w:t>
      </w:r>
      <w:r w:rsidR="00BE707A" w:rsidRPr="00424860">
        <w:t>objecti</w:t>
      </w:r>
      <w:r w:rsidR="00BE707A">
        <w:t>fying</w:t>
      </w:r>
      <w:r w:rsidR="00BE707A" w:rsidRPr="00424860">
        <w:t xml:space="preserve"> </w:t>
      </w:r>
      <w:r w:rsidR="00BE707A">
        <w:t xml:space="preserve">urban </w:t>
      </w:r>
      <w:r w:rsidRPr="00424860">
        <w:t>transition functions and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 xml:space="preserve">complex urban </w:t>
      </w:r>
      <w:r w:rsidR="00563D90">
        <w:t xml:space="preserve">spatial </w:t>
      </w:r>
      <w:r w:rsidR="00454525" w:rsidRPr="00424860">
        <w:t xml:space="preserve">patterns </w:t>
      </w:r>
      <w:r w:rsidR="00D97D04">
        <w:t xml:space="preserve">and </w:t>
      </w:r>
      <w:r w:rsidR="00D97D04" w:rsidRPr="00424860">
        <w:t>dynamic</w:t>
      </w:r>
      <w:r w:rsidR="00D97D04">
        <w:t>s</w:t>
      </w:r>
      <w:r w:rsidR="00D97D04" w:rsidRPr="00424860">
        <w:t xml:space="preserve"> </w:t>
      </w:r>
      <w:r w:rsidR="00454525" w:rsidRPr="00424860">
        <w:t xml:space="preserve">to be </w:t>
      </w:r>
      <w:r w:rsidR="00B4073C" w:rsidRPr="00424860">
        <w:t>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</w:t>
      </w:r>
      <w:r w:rsidR="002A3699">
        <w:t>against</w:t>
      </w:r>
      <w:r w:rsidR="002A3699" w:rsidRPr="00424860">
        <w:t xml:space="preserve">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(FoM</w:t>
      </w:r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</w:t>
      </w:r>
      <w:r w:rsidR="00E01F9E">
        <w:rPr>
          <w:rFonts w:hint="eastAsia"/>
        </w:rPr>
        <w:t>gra</w:t>
      </w:r>
      <w:r w:rsidR="00E01F9E">
        <w:t>vit</w:t>
      </w:r>
      <w:r w:rsidR="008C7143">
        <w:t>y</w:t>
      </w:r>
      <w:r w:rsidR="00E01F9E">
        <w:t xml:space="preserve"> </w:t>
      </w:r>
      <w:r w:rsidR="00E932B5" w:rsidRPr="00424860">
        <w:t>effects and linear development</w:t>
      </w:r>
      <w:r w:rsidR="003839CA" w:rsidRPr="00424860">
        <w:t xml:space="preserve">, </w:t>
      </w:r>
      <w:r w:rsidR="00B24127" w:rsidRPr="00424860">
        <w:t xml:space="preserve">which </w:t>
      </w:r>
      <w:r w:rsidR="007C3819">
        <w:t>can com</w:t>
      </w:r>
      <w:r w:rsidR="007C3819" w:rsidRPr="00424860">
        <w:t xml:space="preserve">plement </w:t>
      </w:r>
      <w:r w:rsidR="009D10BB" w:rsidRPr="00424860">
        <w:t>CA models to integrate spatial features to project</w:t>
      </w:r>
      <w:r w:rsidR="00222023" w:rsidRPr="00424860">
        <w:t xml:space="preserve"> future urban development.</w:t>
      </w:r>
    </w:p>
    <w:p w14:paraId="211050C2" w14:textId="24A71AB6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701B6035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EyLTE3VDEwOjMyOjU0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xLTEyLTE3VDEwOjMyOjU0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EtMTItMTdUMTA6MzI6NTQ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>due to its</w:t>
      </w:r>
      <w:r w:rsidR="00CF050D" w:rsidRPr="00424860">
        <w:rPr>
          <w:rFonts w:ascii="Calibri" w:hAnsi="Calibri" w:cs="Calibri"/>
        </w:rPr>
        <w:t xml:space="preserve">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and soio-economic </w:t>
      </w:r>
      <w:r w:rsidR="00CF050D" w:rsidRPr="00424860">
        <w:rPr>
          <w:rFonts w:ascii="Calibri" w:hAnsi="Calibri" w:cs="Calibri"/>
        </w:rPr>
        <w:t xml:space="preserve">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TItMTdUMTA6MzI6NTQ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3VDEwOjMyOjU0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yLTE3VDEwOjMyOjU0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ItMTdUMTA6MzI6NTQ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i0xN1QxMDozMjo1N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EwOjMyOjU0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yLTE3VDEwOjMyOjU0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N1QxMDozMjo1N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56A565F6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EyLTE3VDEwOjMyOjU0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TItMTdUMTA6MzI6NTQ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ItMTdUMTA6MzI6NTQ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62DD9">
        <w:rPr>
          <w:rFonts w:ascii="Calibri" w:hAnsi="Calibri" w:cs="Calibri"/>
        </w:rPr>
        <w:t>land-use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N1QxMDozMjo1N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yLTE3VDEwOjMyOjU0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dUMTA6MzI6NTQ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i0xN1QxMDozMjo1N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65444AF5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</w:t>
      </w:r>
      <w:r w:rsidR="00704526" w:rsidRPr="00424860">
        <w:rPr>
          <w:rFonts w:ascii="Calibri" w:hAnsi="Calibri" w:cs="Calibri"/>
        </w:rPr>
        <w:lastRenderedPageBreak/>
        <w:t xml:space="preserve">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TItMTdUMTA6MzI6NTQ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MyOjU0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ItMTdUMTA6MzI6NTQ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EwOjMyOjU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N1QxMDozMjo1N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N1QxMDozMjo1N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3VDEwOjMyOjU0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xLTEyLTE3VDEwOjMyOjU0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EtMTItMTdUMTA6MzI6NTQ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5BDE2FAD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yLTE3VDEwOjMyOjU0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yLTE3VDEwOjMyOjU0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 xml:space="preserve">configuration, </w:t>
      </w:r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59123F9C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instrText>
          </w:r>
          <w:r w:rsidRPr="00424860">
            <w:rPr>
              <w:rFonts w:ascii="Calibri" w:hAnsi="Calibri"/>
            </w:rPr>
            <w:fldChar w:fldCharType="separate"/>
          </w:r>
          <w:r w:rsidR="00C74790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yLTE3VDEwOjMyOjU0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0672872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lastRenderedPageBreak/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r w:rsidR="00B62DD9">
        <w:rPr>
          <w:rFonts w:ascii="Calibri" w:hAnsi="Calibri" w:cs="Calibri"/>
        </w:rPr>
        <w:t xml:space="preserve">land-use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r w:rsidR="000D6F2F" w:rsidRPr="00424860">
        <w:rPr>
          <w:rFonts w:ascii="Calibri" w:hAnsi="Calibri" w:cs="Calibri"/>
        </w:rPr>
        <w:t>1993</w:t>
      </w:r>
      <w:r w:rsidR="002A7669" w:rsidRPr="00424860">
        <w:rPr>
          <w:rFonts w:ascii="Calibri" w:hAnsi="Calibri" w:cs="Calibri"/>
        </w:rPr>
        <w:t xml:space="preserve"> and </w:t>
      </w:r>
      <w:r w:rsidR="000D6F2F" w:rsidRPr="00424860">
        <w:rPr>
          <w:rFonts w:ascii="Calibri" w:hAnsi="Calibri" w:cs="Calibri"/>
        </w:rPr>
        <w:t>201</w:t>
      </w:r>
      <w:r w:rsidR="00312B2F" w:rsidRPr="00424860">
        <w:rPr>
          <w:rFonts w:ascii="Calibri" w:hAnsi="Calibri" w:cs="Calibri"/>
        </w:rPr>
        <w:t>2</w:t>
      </w:r>
      <w:r w:rsidR="000D6F2F" w:rsidRPr="00424860">
        <w:rPr>
          <w:rFonts w:ascii="Calibri" w:hAnsi="Calibri" w:cs="Calibri"/>
        </w:rPr>
        <w:t xml:space="preserve"> 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r w:rsidR="000604A3" w:rsidRPr="00424860">
        <w:rPr>
          <w:rFonts w:ascii="Calibri" w:hAnsi="Calibri"/>
        </w:rPr>
        <w:t xml:space="preserve">, we used the </w:t>
      </w:r>
      <w:r w:rsidR="00EF3717" w:rsidRPr="00424860">
        <w:rPr>
          <w:rFonts w:ascii="Calibri" w:hAnsi="Calibri"/>
        </w:rPr>
        <w:t xml:space="preserve">trained model to project urban development </w:t>
      </w:r>
      <w:r w:rsidR="00F359A7" w:rsidRPr="00424860">
        <w:rPr>
          <w:rFonts w:ascii="Calibri" w:hAnsi="Calibri"/>
        </w:rPr>
        <w:t xml:space="preserve">patterns in the study area </w:t>
      </w:r>
      <w:r w:rsidR="00EF3717" w:rsidRPr="00424860">
        <w:rPr>
          <w:rFonts w:ascii="Calibri" w:hAnsi="Calibri"/>
        </w:rPr>
        <w:t xml:space="preserve">for 2030 based on historical rates of </w:t>
      </w:r>
      <w:r w:rsidR="00F359A7" w:rsidRPr="00424860">
        <w:rPr>
          <w:rFonts w:ascii="Calibri" w:hAnsi="Calibri"/>
        </w:rPr>
        <w:t>urbani</w:t>
      </w:r>
      <w:r w:rsidR="002E5120" w:rsidRPr="00424860">
        <w:rPr>
          <w:rFonts w:ascii="Calibri" w:hAnsi="Calibri"/>
        </w:rPr>
        <w:t>z</w:t>
      </w:r>
      <w:r w:rsidR="00F359A7" w:rsidRPr="00424860">
        <w:rPr>
          <w:rFonts w:ascii="Calibri" w:hAnsi="Calibri"/>
        </w:rPr>
        <w:t>ation.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2FED18AE" w14:textId="092ED257" w:rsidR="002640D8" w:rsidRPr="00424860" w:rsidRDefault="34EA2046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development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MyOjU0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7C140861" w:rsidRPr="00424860">
        <w:rPr>
          <w:rFonts w:ascii="Calibri" w:hAnsi="Calibri" w:cs="Calibri"/>
        </w:rPr>
        <w:t xml:space="preserve">: one </w:t>
      </w:r>
      <w:r w:rsidR="4C557E6C" w:rsidRPr="00424860">
        <w:rPr>
          <w:rFonts w:ascii="Calibri" w:hAnsi="Calibri" w:cs="Calibri"/>
        </w:rPr>
        <w:t>was</w:t>
      </w:r>
      <w:r w:rsidR="7C140861" w:rsidRPr="00424860">
        <w:rPr>
          <w:rFonts w:ascii="Calibri" w:hAnsi="Calibri" w:cs="Calibri"/>
        </w:rPr>
        <w:t xml:space="preserve"> trained with urban maps </w:t>
      </w:r>
      <w:r w:rsidR="00975FE3">
        <w:rPr>
          <w:rFonts w:ascii="Calibri" w:hAnsi="Calibri" w:cs="Calibri"/>
        </w:rPr>
        <w:t>for the period</w:t>
      </w:r>
      <w:r w:rsidR="7C140861" w:rsidRPr="00424860">
        <w:rPr>
          <w:rFonts w:ascii="Calibri" w:hAnsi="Calibri" w:cs="Calibri"/>
        </w:rPr>
        <w:t xml:space="preserve"> </w:t>
      </w:r>
      <w:r w:rsidR="2572F204" w:rsidRPr="00424860">
        <w:rPr>
          <w:rFonts w:ascii="Calibri" w:hAnsi="Calibri" w:cs="Calibri"/>
        </w:rPr>
        <w:t>1994</w:t>
      </w:r>
      <w:r w:rsidR="00CA7E0C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2006 and</w:t>
      </w:r>
      <w:r w:rsidR="7C140861" w:rsidRPr="00424860">
        <w:rPr>
          <w:rFonts w:ascii="Calibri" w:hAnsi="Calibri" w:cs="Calibri"/>
        </w:rPr>
        <w:t xml:space="preserve"> validated </w:t>
      </w:r>
      <w:r w:rsidR="2572F204" w:rsidRPr="00424860">
        <w:rPr>
          <w:rFonts w:ascii="Calibri" w:hAnsi="Calibri" w:cs="Calibri"/>
        </w:rPr>
        <w:t>using</w:t>
      </w:r>
      <w:r w:rsidR="7C140861" w:rsidRPr="00424860">
        <w:rPr>
          <w:rFonts w:ascii="Calibri" w:hAnsi="Calibri" w:cs="Calibri"/>
        </w:rPr>
        <w:t xml:space="preserve"> the urban map </w:t>
      </w:r>
      <w:r w:rsidR="00975FE3">
        <w:rPr>
          <w:rFonts w:ascii="Calibri" w:hAnsi="Calibri" w:cs="Calibri"/>
        </w:rPr>
        <w:t>for</w:t>
      </w:r>
      <w:r w:rsidR="7C140861" w:rsidRPr="00424860">
        <w:rPr>
          <w:rFonts w:ascii="Calibri" w:hAnsi="Calibri" w:cs="Calibri"/>
        </w:rPr>
        <w:t xml:space="preserve"> </w:t>
      </w:r>
      <w:r w:rsidR="6FFACFBB" w:rsidRPr="00424860">
        <w:rPr>
          <w:rFonts w:ascii="Calibri" w:hAnsi="Calibri" w:cs="Calibri"/>
        </w:rPr>
        <w:t xml:space="preserve">2018; the other </w:t>
      </w:r>
      <w:r w:rsidR="4C557E6C" w:rsidRPr="00424860">
        <w:rPr>
          <w:rFonts w:ascii="Calibri" w:hAnsi="Calibri" w:cs="Calibri"/>
        </w:rPr>
        <w:t>was</w:t>
      </w:r>
      <w:r w:rsidR="6FFACFBB" w:rsidRPr="00424860">
        <w:rPr>
          <w:rFonts w:ascii="Calibri" w:hAnsi="Calibri" w:cs="Calibri"/>
        </w:rPr>
        <w:t xml:space="preserve"> trained on </w:t>
      </w:r>
      <w:r w:rsidR="003001F1">
        <w:rPr>
          <w:rFonts w:ascii="Calibri" w:hAnsi="Calibri" w:cs="Calibri"/>
        </w:rPr>
        <w:t xml:space="preserve">maps </w:t>
      </w:r>
      <w:r w:rsidR="00975FE3">
        <w:rPr>
          <w:rFonts w:ascii="Calibri" w:hAnsi="Calibri" w:cs="Calibri"/>
        </w:rPr>
        <w:t>for</w:t>
      </w:r>
      <w:r w:rsidR="003001F1">
        <w:rPr>
          <w:rFonts w:ascii="Calibri" w:hAnsi="Calibri" w:cs="Calibri"/>
        </w:rPr>
        <w:t xml:space="preserve"> the period </w:t>
      </w:r>
      <w:r w:rsidR="2572F204" w:rsidRPr="00424860">
        <w:rPr>
          <w:rFonts w:ascii="Calibri" w:hAnsi="Calibri" w:cs="Calibri"/>
        </w:rPr>
        <w:t>2006</w:t>
      </w:r>
      <w:r w:rsidR="003001F1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2018 and</w:t>
      </w:r>
      <w:r w:rsidR="6FFACFBB" w:rsidRPr="00424860">
        <w:rPr>
          <w:rFonts w:ascii="Calibri" w:hAnsi="Calibri" w:cs="Calibri"/>
        </w:rPr>
        <w:t xml:space="preserve"> </w:t>
      </w:r>
      <w:r w:rsidR="4C557E6C" w:rsidRPr="00424860">
        <w:rPr>
          <w:rFonts w:ascii="Calibri" w:hAnsi="Calibri" w:cs="Calibri"/>
        </w:rPr>
        <w:t xml:space="preserve">was </w:t>
      </w:r>
      <w:r w:rsidR="6FFACFBB" w:rsidRPr="00424860">
        <w:rPr>
          <w:rFonts w:ascii="Calibri" w:hAnsi="Calibri" w:cs="Calibri"/>
        </w:rPr>
        <w:t xml:space="preserve">used to predict the urban layout </w:t>
      </w:r>
      <w:r w:rsidR="00975FE3">
        <w:rPr>
          <w:rFonts w:ascii="Calibri" w:hAnsi="Calibri" w:cs="Calibri"/>
        </w:rPr>
        <w:t>in</w:t>
      </w:r>
      <w:r w:rsidR="6FFACFBB" w:rsidRPr="00424860">
        <w:rPr>
          <w:rFonts w:ascii="Calibri" w:hAnsi="Calibri" w:cs="Calibri"/>
        </w:rPr>
        <w:t xml:space="preserve"> 2030.</w:t>
      </w:r>
      <w:r w:rsidR="3D688F84" w:rsidRPr="00424860">
        <w:rPr>
          <w:rFonts w:ascii="Calibri" w:hAnsi="Calibri" w:cs="Calibri"/>
        </w:rPr>
        <w:t xml:space="preserve"> </w:t>
      </w:r>
      <w:r w:rsidR="3AF9AAD3" w:rsidRPr="00424860">
        <w:rPr>
          <w:rFonts w:ascii="Calibri" w:hAnsi="Calibri" w:cs="Calibri"/>
        </w:rPr>
        <w:t xml:space="preserve">Both </w:t>
      </w:r>
      <w:r w:rsidR="141D93C8" w:rsidRPr="00424860">
        <w:rPr>
          <w:rFonts w:ascii="Calibri" w:hAnsi="Calibri" w:cs="Calibri"/>
        </w:rPr>
        <w:t xml:space="preserve">training </w:t>
      </w:r>
      <w:r w:rsidR="03A89F3D" w:rsidRPr="00424860">
        <w:rPr>
          <w:rFonts w:ascii="Calibri" w:hAnsi="Calibri" w:cs="Calibri"/>
        </w:rPr>
        <w:t>phase</w:t>
      </w:r>
      <w:r w:rsidR="1F523FBD" w:rsidRPr="00424860">
        <w:rPr>
          <w:rFonts w:ascii="Calibri" w:hAnsi="Calibri" w:cs="Calibri"/>
        </w:rPr>
        <w:t>s</w:t>
      </w:r>
      <w:r w:rsidR="03A89F3D" w:rsidRPr="00424860">
        <w:rPr>
          <w:rFonts w:ascii="Calibri" w:hAnsi="Calibri" w:cs="Calibri"/>
        </w:rPr>
        <w:t xml:space="preserve"> (i.e., 1994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>2006 and 2006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 xml:space="preserve">2018) are referred </w:t>
      </w:r>
      <w:r w:rsidR="097EF5FF" w:rsidRPr="00424860">
        <w:rPr>
          <w:rFonts w:ascii="Calibri" w:hAnsi="Calibri" w:cs="Calibri"/>
        </w:rPr>
        <w:t xml:space="preserve">to as </w:t>
      </w:r>
      <w:r w:rsidR="2B44DCC8" w:rsidRPr="00B75577">
        <w:rPr>
          <w:rFonts w:ascii="Calibri" w:hAnsi="Calibri" w:cs="Calibri"/>
        </w:rPr>
        <w:t>“</w:t>
      </w:r>
      <w:r w:rsidR="2B44DCC8" w:rsidRPr="00B75577">
        <w:rPr>
          <w:rFonts w:ascii="Calibri" w:hAnsi="Calibri" w:cs="Calibri"/>
          <w:i/>
        </w:rPr>
        <w:t>base</w:t>
      </w:r>
      <w:r w:rsidR="006C604B" w:rsidRPr="00424860">
        <w:rPr>
          <w:rFonts w:ascii="Calibri" w:hAnsi="Calibri" w:cs="Calibri"/>
        </w:rPr>
        <w:t>,</w:t>
      </w:r>
      <w:r w:rsidR="2B44DCC8" w:rsidRPr="00424860">
        <w:rPr>
          <w:rFonts w:ascii="Calibri" w:hAnsi="Calibri" w:cs="Calibri"/>
        </w:rPr>
        <w:t xml:space="preserve">” both </w:t>
      </w:r>
      <w:r w:rsidR="4413364E" w:rsidRPr="00424860">
        <w:rPr>
          <w:rFonts w:ascii="Calibri" w:hAnsi="Calibri" w:cs="Calibri"/>
        </w:rPr>
        <w:t xml:space="preserve">prediction </w:t>
      </w:r>
      <w:r w:rsidR="00CF050D" w:rsidRPr="00424860">
        <w:rPr>
          <w:rFonts w:ascii="Calibri" w:hAnsi="Calibri" w:cs="Calibri"/>
        </w:rPr>
        <w:t xml:space="preserve">dates </w:t>
      </w:r>
      <w:r w:rsidR="248B17FC" w:rsidRPr="00424860">
        <w:rPr>
          <w:rFonts w:ascii="Calibri" w:hAnsi="Calibri" w:cs="Calibri"/>
        </w:rPr>
        <w:t>(2018 and 2030)</w:t>
      </w:r>
      <w:r w:rsidR="4413364E" w:rsidRPr="00424860">
        <w:rPr>
          <w:rFonts w:ascii="Calibri" w:hAnsi="Calibri" w:cs="Calibri"/>
        </w:rPr>
        <w:t xml:space="preserve"> are called </w:t>
      </w:r>
      <w:r w:rsidR="4413364E" w:rsidRPr="006C604B">
        <w:rPr>
          <w:rFonts w:ascii="Calibri" w:hAnsi="Calibri" w:cs="Calibri"/>
          <w:i/>
        </w:rPr>
        <w:t>“targe</w:t>
      </w:r>
      <w:r w:rsidR="0C9C1544" w:rsidRPr="006C604B">
        <w:rPr>
          <w:rFonts w:ascii="Calibri" w:hAnsi="Calibri" w:cs="Calibri"/>
          <w:i/>
        </w:rPr>
        <w:t>t</w:t>
      </w:r>
      <w:r w:rsidR="62E365BD" w:rsidRPr="006C604B">
        <w:rPr>
          <w:rFonts w:ascii="Calibri" w:hAnsi="Calibri" w:cs="Calibri"/>
          <w:i/>
        </w:rPr>
        <w:t>,</w:t>
      </w:r>
      <w:r w:rsidR="4413364E" w:rsidRPr="00424860">
        <w:rPr>
          <w:rFonts w:ascii="Calibri" w:hAnsi="Calibri" w:cs="Calibri"/>
        </w:rPr>
        <w:t>”</w:t>
      </w:r>
      <w:r w:rsidR="0C9C1544" w:rsidRPr="00424860">
        <w:rPr>
          <w:rFonts w:ascii="Calibri" w:hAnsi="Calibri" w:cs="Calibri"/>
        </w:rPr>
        <w:t xml:space="preserve"> and the true 2018 urban map is c</w:t>
      </w:r>
      <w:r w:rsidR="66E60C49" w:rsidRPr="00424860">
        <w:rPr>
          <w:rFonts w:ascii="Calibri" w:hAnsi="Calibri" w:cs="Calibri"/>
        </w:rPr>
        <w:t>alled “</w:t>
      </w:r>
      <w:r w:rsidR="66E60C49" w:rsidRPr="00463548">
        <w:rPr>
          <w:rFonts w:ascii="Calibri" w:hAnsi="Calibri" w:cs="Calibri"/>
          <w:i/>
        </w:rPr>
        <w:t>reference</w:t>
      </w:r>
      <w:r w:rsidR="66E60C49" w:rsidRPr="00424860">
        <w:rPr>
          <w:rFonts w:ascii="Calibri" w:hAnsi="Calibri" w:cs="Calibri"/>
        </w:rPr>
        <w:t xml:space="preserve">” </w:t>
      </w:r>
      <w:r w:rsidR="16698929" w:rsidRPr="00424860">
        <w:rPr>
          <w:rFonts w:ascii="Calibri" w:hAnsi="Calibri" w:cs="Calibri"/>
        </w:rPr>
        <w:t xml:space="preserve">in this </w:t>
      </w:r>
      <w:r w:rsidR="2FB5ED30" w:rsidRPr="00424860">
        <w:rPr>
          <w:rFonts w:ascii="Calibri" w:hAnsi="Calibri" w:cs="Calibri"/>
        </w:rPr>
        <w:t>paper</w:t>
      </w:r>
      <w:r w:rsidR="16698929" w:rsidRPr="00424860">
        <w:rPr>
          <w:rFonts w:ascii="Calibri" w:hAnsi="Calibri" w:cs="Calibri"/>
        </w:rPr>
        <w:t xml:space="preserve">. </w:t>
      </w:r>
      <w:r w:rsidR="7D3A8DE3" w:rsidRPr="00424860">
        <w:rPr>
          <w:rFonts w:ascii="Calibri" w:hAnsi="Calibri" w:cs="Calibri"/>
        </w:rPr>
        <w:t>T</w:t>
      </w:r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r w:rsidR="60CA8FC6" w:rsidRPr="00424860">
        <w:rPr>
          <w:rFonts w:ascii="Calibri" w:hAnsi="Calibri" w:cs="Calibri"/>
        </w:rPr>
        <w:t xml:space="preserve">and used to train </w:t>
      </w:r>
      <w:r w:rsidR="15690C77" w:rsidRPr="00424860">
        <w:rPr>
          <w:rFonts w:ascii="Calibri" w:hAnsi="Calibri" w:cs="Calibri"/>
        </w:rPr>
        <w:t>U-Net</w:t>
      </w:r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12706BAD" w:rsidRPr="00424860">
        <w:rPr>
          <w:rFonts w:ascii="Calibri" w:hAnsi="Calibri" w:cs="Calibri"/>
        </w:rPr>
        <w:t>map</w:t>
      </w:r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752663">
        <w:t>. </w:t>
      </w:r>
      <w:r w:rsidR="00C0639F" w:rsidRPr="00424860">
        <w:rPr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1BC6BE7C" w:rsidR="00117C0A" w:rsidRPr="00EF531C" w:rsidRDefault="00C20BB9" w:rsidP="009E3CCD">
      <w:pPr>
        <w:pStyle w:val="Caption"/>
        <w:rPr>
          <w:i w:val="0"/>
          <w:iCs w:val="0"/>
        </w:rPr>
      </w:pPr>
      <w:bookmarkStart w:id="2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C0639F" w:rsidRPr="00EF531C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2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70A8BA27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C09DB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62DD9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53A37010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3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C0639F" w:rsidRPr="00B06860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3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3589DAE7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instrText>
          </w:r>
          <w:r w:rsidRPr="00424860">
            <w:rPr>
              <w:rFonts w:ascii="Calibri" w:hAnsi="Calibri"/>
            </w:rPr>
            <w:fldChar w:fldCharType="separate"/>
          </w:r>
          <w:r w:rsidR="00C74790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C0639F" w:rsidRPr="00424860">
        <w:rPr>
          <w:rFonts w:ascii="Calibri" w:hAnsi="Calibri"/>
        </w:rPr>
        <w:t>Fig</w:t>
      </w:r>
      <w:r w:rsidR="00FD06A6">
        <w:rPr>
          <w:rFonts w:ascii="Calibri" w:hAnsi="Calibri"/>
        </w:rPr>
        <w:t>.</w:t>
      </w:r>
      <w:r w:rsidR="00C0639F" w:rsidRPr="00424860">
        <w:rPr>
          <w:rFonts w:ascii="Calibri" w:hAnsi="Calibri"/>
        </w:rPr>
        <w:t xml:space="preserve">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291DA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291DA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291DA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291DA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291DA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291DA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291DA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291DA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291DA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291DA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291DA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291DA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291DA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291DA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291DA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291DA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04B0B721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4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C0639F" w:rsidRPr="007C5AC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4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12FFD7EB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instrText>
          </w:r>
          <w:r w:rsidRPr="00424860">
            <w:fldChar w:fldCharType="separate"/>
          </w:r>
          <w:r w:rsidR="00C74790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instrText>
          </w:r>
          <w:r w:rsidRPr="00424860">
            <w:fldChar w:fldCharType="separate"/>
          </w:r>
          <w:r w:rsidR="00C74790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instrText>
          </w:r>
          <w:r w:rsidRPr="00424860">
            <w:fldChar w:fldCharType="separate"/>
          </w:r>
          <w:r w:rsidR="00C74790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instrText>
          </w:r>
          <w:r w:rsidRPr="00424860">
            <w:fldChar w:fldCharType="separate"/>
          </w:r>
          <w:r w:rsidR="00C74790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i0xN1QxMDozMjo1N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instrText>
          </w:r>
          <w:r w:rsidRPr="00424860">
            <w:fldChar w:fldCharType="separate"/>
          </w:r>
          <w:r w:rsidR="00C74790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0FBE8D59" w:rsidR="00CF050D" w:rsidRPr="0030288B" w:rsidRDefault="00CF050D" w:rsidP="00CF050D">
      <w:pPr>
        <w:pStyle w:val="Caption"/>
        <w:rPr>
          <w:i w:val="0"/>
          <w:iCs w:val="0"/>
        </w:rPr>
      </w:pPr>
      <w:bookmarkStart w:id="5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C0639F" w:rsidRPr="0030288B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5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291DAA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291DAA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12F24110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softmax </w:t>
      </w:r>
      <w:r w:rsidRPr="00424860">
        <w:rPr>
          <w:rFonts w:ascii="Calibri" w:hAnsi="Calibri" w:cs="Calibri"/>
        </w:rPr>
        <w:lastRenderedPageBreak/>
        <w:t xml:space="preserve">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0AC442EC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1D2A9EBD" w:rsidR="00CF050D" w:rsidRPr="002135D8" w:rsidRDefault="00CF050D" w:rsidP="00CF050D">
      <w:pPr>
        <w:pStyle w:val="Caption"/>
        <w:rPr>
          <w:i w:val="0"/>
          <w:iCs w:val="0"/>
        </w:rPr>
      </w:pPr>
      <w:bookmarkStart w:id="6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C0639F" w:rsidRPr="002135D8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6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77BA082B" w:rsidR="009C7D21" w:rsidRPr="00424860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0324A9">
        <w:t>.</w:t>
      </w:r>
      <w:r w:rsidR="00C0639F" w:rsidRPr="00424860">
        <w:t xml:space="preserve"> </w:t>
      </w:r>
      <w:r w:rsidR="00C0639F" w:rsidRPr="00424860">
        <w:rPr>
          <w:noProof/>
        </w:rPr>
        <w:t>5</w:t>
      </w:r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derived.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MyOjU0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xMi0xN1QxMDozMjo1N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S0xMi0xN1QxMDozMjo1N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instrText>
          </w:r>
          <w:r w:rsidR="00EC6999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77797B6A" w14:textId="5424C0A1" w:rsidR="00C179DA" w:rsidRPr="00424860" w:rsidRDefault="00622CB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20FEC27F" wp14:editId="68784C17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5EDAF03C" w:rsidR="00BE310D" w:rsidRPr="00BD157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7" w:name="_Ref81460063"/>
      <w:bookmarkStart w:id="8" w:name="_Ref81460034"/>
      <w:r w:rsidRPr="00BD157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D1576">
        <w:rPr>
          <w:i w:val="0"/>
          <w:iCs w:val="0"/>
        </w:rPr>
        <w:t xml:space="preserve"> </w:t>
      </w:r>
      <w:r w:rsidRPr="00BD1576">
        <w:rPr>
          <w:i w:val="0"/>
          <w:iCs w:val="0"/>
        </w:rPr>
        <w:fldChar w:fldCharType="begin"/>
      </w:r>
      <w:r w:rsidRPr="00BD1576">
        <w:rPr>
          <w:i w:val="0"/>
          <w:iCs w:val="0"/>
        </w:rPr>
        <w:instrText>SEQ Figure \* ARABIC</w:instrText>
      </w:r>
      <w:r w:rsidRPr="00BD1576">
        <w:rPr>
          <w:i w:val="0"/>
          <w:iCs w:val="0"/>
        </w:rPr>
        <w:fldChar w:fldCharType="separate"/>
      </w:r>
      <w:r w:rsidR="00C0639F" w:rsidRPr="00BD1576">
        <w:rPr>
          <w:i w:val="0"/>
          <w:iCs w:val="0"/>
          <w:noProof/>
        </w:rPr>
        <w:t>5</w:t>
      </w:r>
      <w:r w:rsidRPr="00BD1576">
        <w:rPr>
          <w:i w:val="0"/>
          <w:iCs w:val="0"/>
        </w:rPr>
        <w:fldChar w:fldCharType="end"/>
      </w:r>
      <w:bookmarkEnd w:id="7"/>
      <w:r w:rsidRPr="00BD157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D1576">
        <w:rPr>
          <w:i w:val="0"/>
          <w:iCs w:val="0"/>
        </w:rPr>
        <w:t>rban dynamic map of the North China Plain</w:t>
      </w:r>
      <w:bookmarkEnd w:id="8"/>
      <w:r w:rsidR="00E43FB9" w:rsidRPr="00BD1576">
        <w:rPr>
          <w:i w:val="0"/>
          <w:iCs w:val="0"/>
        </w:rPr>
        <w:t>.</w:t>
      </w:r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74B8662E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lastRenderedPageBreak/>
        <w:t xml:space="preserve">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33240D5F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F13F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54002A98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921FFB">
        <w:t>.</w:t>
      </w:r>
      <w:r w:rsidR="00C0639F" w:rsidRPr="00424860">
        <w:t xml:space="preserve"> </w:t>
      </w:r>
      <w:r w:rsidR="00C0639F" w:rsidRPr="00424860">
        <w:rPr>
          <w:noProof/>
        </w:rPr>
        <w:t>6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5C805793" w:rsidR="00263109" w:rsidRPr="001B6AB9" w:rsidRDefault="00263109" w:rsidP="009E3CCD">
      <w:pPr>
        <w:pStyle w:val="Caption"/>
        <w:rPr>
          <w:i w:val="0"/>
          <w:iCs w:val="0"/>
        </w:rPr>
      </w:pPr>
      <w:bookmarkStart w:id="9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C0639F" w:rsidRPr="001B6AB9">
        <w:rPr>
          <w:i w:val="0"/>
          <w:iCs w:val="0"/>
          <w:noProof/>
        </w:rPr>
        <w:t>6</w:t>
      </w:r>
      <w:r w:rsidRPr="001B6AB9">
        <w:rPr>
          <w:i w:val="0"/>
          <w:iCs w:val="0"/>
        </w:rPr>
        <w:fldChar w:fldCharType="end"/>
      </w:r>
      <w:bookmarkEnd w:id="9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651994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C74790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731142E6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D00CAF">
        <w:t>.</w:t>
      </w:r>
      <w:r w:rsidR="00C0639F" w:rsidRPr="00424860">
        <w:t xml:space="preserve"> </w:t>
      </w:r>
      <w:r w:rsidR="00C0639F" w:rsidRPr="00424860">
        <w:rPr>
          <w:noProof/>
        </w:rPr>
        <w:t>7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wLjAuMCJ9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 xml:space="preserve">J. </w:t>
          </w:r>
          <w:r w:rsidR="00C74790">
            <w:rPr>
              <w:rFonts w:ascii="Calibri" w:hAnsi="Calibri" w:cs="Calibri"/>
              <w:noProof/>
            </w:rPr>
            <w:lastRenderedPageBreak/>
            <w:t>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C4wLjAifQ==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4C2D9A94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0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C0639F" w:rsidRPr="00777271">
        <w:rPr>
          <w:i w:val="0"/>
          <w:iCs w:val="0"/>
          <w:noProof/>
        </w:rPr>
        <w:t>7</w:t>
      </w:r>
      <w:r w:rsidRPr="00777271">
        <w:rPr>
          <w:i w:val="0"/>
          <w:iCs w:val="0"/>
        </w:rPr>
        <w:fldChar w:fldCharType="end"/>
      </w:r>
      <w:bookmarkEnd w:id="10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 xml:space="preserve">he historical urban area are 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w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C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177846D7" w:rsidR="009C7D21" w:rsidRPr="00424860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i0xN1QxMDozMjo1N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of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2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7A0F1B4D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1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C0639F" w:rsidRPr="005256AE">
        <w:rPr>
          <w:i w:val="0"/>
          <w:iCs w:val="0"/>
          <w:noProof/>
        </w:rPr>
        <w:t>2</w:t>
      </w:r>
      <w:r w:rsidRPr="005256AE">
        <w:rPr>
          <w:i w:val="0"/>
          <w:iCs w:val="0"/>
        </w:rPr>
        <w:fldChar w:fldCharType="end"/>
      </w:r>
      <w:bookmarkEnd w:id="11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land-use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291DA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54A003E4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291DAA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ItMTdUMTA6MzI6NTQ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C74790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lastRenderedPageBreak/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1CCE9A29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C74790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291DA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5FEDC7F6" w:rsidR="009C7D21" w:rsidRPr="005256A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664AD07B" w14:textId="1F046701" w:rsidR="003C4084" w:rsidRPr="00424860" w:rsidRDefault="003C40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first validated the </w:t>
      </w:r>
      <w:r w:rsidR="00CD71CA" w:rsidRPr="00424860">
        <w:rPr>
          <w:rFonts w:ascii="Calibri" w:hAnsi="Calibri" w:cs="Calibri"/>
        </w:rPr>
        <w:t>U-Net</w:t>
      </w:r>
      <w:r w:rsidR="00A81368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BF0BF8" w:rsidRPr="00424860">
        <w:rPr>
          <w:rFonts w:ascii="Calibri" w:hAnsi="Calibri" w:cs="Calibri"/>
        </w:rPr>
        <w:t xml:space="preserve">using </w:t>
      </w:r>
      <w:r w:rsidR="00E24430" w:rsidRPr="00424860">
        <w:rPr>
          <w:rFonts w:ascii="Calibri" w:hAnsi="Calibri" w:cs="Calibri"/>
        </w:rPr>
        <w:t>the assessment metrics and then</w:t>
      </w:r>
      <w:r w:rsidR="00A81368" w:rsidRPr="00424860">
        <w:rPr>
          <w:rFonts w:ascii="Calibri" w:hAnsi="Calibri" w:cs="Calibri"/>
        </w:rPr>
        <w:t xml:space="preserve"> </w:t>
      </w:r>
      <w:r w:rsidR="00D57CDF" w:rsidRPr="00424860">
        <w:rPr>
          <w:rFonts w:ascii="Calibri" w:hAnsi="Calibri" w:cs="Calibri"/>
        </w:rPr>
        <w:t xml:space="preserve">produced a future urban map </w:t>
      </w:r>
      <w:r w:rsidR="00236A54">
        <w:rPr>
          <w:rFonts w:ascii="Calibri" w:hAnsi="Calibri" w:cs="Calibri"/>
        </w:rPr>
        <w:t>for</w:t>
      </w:r>
      <w:r w:rsidR="00D57CDF" w:rsidRPr="00424860">
        <w:rPr>
          <w:rFonts w:ascii="Calibri" w:hAnsi="Calibri" w:cs="Calibri"/>
        </w:rPr>
        <w:t xml:space="preserve"> 2030.</w:t>
      </w:r>
      <w:r w:rsidRPr="00424860">
        <w:rPr>
          <w:rFonts w:ascii="Calibri" w:hAnsi="Calibri" w:cs="Calibri"/>
        </w:rPr>
        <w:t xml:space="preserve"> </w:t>
      </w:r>
      <w:r w:rsidR="00CA3EDF" w:rsidRPr="00424860">
        <w:rPr>
          <w:rFonts w:ascii="Calibri" w:hAnsi="Calibri" w:cs="Calibri"/>
        </w:rPr>
        <w:t>U</w:t>
      </w:r>
      <w:r w:rsidRPr="00424860">
        <w:rPr>
          <w:rFonts w:ascii="Calibri" w:hAnsi="Calibri" w:cs="Calibri"/>
        </w:rPr>
        <w:t xml:space="preserve">rban </w:t>
      </w:r>
      <w:r w:rsidR="007E0470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8E02B1" w:rsidRPr="00424860">
        <w:rPr>
          <w:rFonts w:ascii="Calibri" w:hAnsi="Calibri" w:cs="Calibri"/>
        </w:rPr>
        <w:t xml:space="preserve"> </w:t>
      </w:r>
      <w:r w:rsidR="007E0470" w:rsidRPr="00424860">
        <w:rPr>
          <w:rFonts w:ascii="Calibri" w:hAnsi="Calibri" w:cs="Calibri"/>
        </w:rPr>
        <w:t>1994</w:t>
      </w:r>
      <w:r w:rsidRPr="00424860">
        <w:rPr>
          <w:rFonts w:ascii="Calibri" w:hAnsi="Calibri" w:cs="Calibri"/>
        </w:rPr>
        <w:t xml:space="preserve"> and 200</w:t>
      </w:r>
      <w:r w:rsidR="007E0470" w:rsidRPr="00424860">
        <w:rPr>
          <w:rFonts w:ascii="Calibri" w:hAnsi="Calibri" w:cs="Calibri"/>
        </w:rPr>
        <w:t>6</w:t>
      </w:r>
      <w:r w:rsidRPr="00424860">
        <w:rPr>
          <w:rFonts w:ascii="Calibri" w:hAnsi="Calibri" w:cs="Calibri"/>
        </w:rPr>
        <w:t xml:space="preserve"> were </w:t>
      </w:r>
      <w:r w:rsidR="007E0470" w:rsidRPr="00424860">
        <w:rPr>
          <w:rFonts w:ascii="Calibri" w:hAnsi="Calibri" w:cs="Calibri"/>
        </w:rPr>
        <w:t xml:space="preserve">used </w:t>
      </w:r>
      <w:r w:rsidRPr="00424860">
        <w:rPr>
          <w:rFonts w:ascii="Calibri" w:hAnsi="Calibri" w:cs="Calibri"/>
        </w:rPr>
        <w:t xml:space="preserve">to train </w:t>
      </w:r>
      <w:r w:rsidR="00236A54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DE715F" w:rsidRPr="00424860">
        <w:rPr>
          <w:rFonts w:ascii="Calibri" w:hAnsi="Calibri" w:cs="Calibri"/>
        </w:rPr>
        <w:t xml:space="preserve"> </w:t>
      </w:r>
      <w:r w:rsidR="00397A36" w:rsidRPr="00424860">
        <w:rPr>
          <w:rFonts w:ascii="Calibri" w:hAnsi="Calibri" w:cs="Calibri"/>
        </w:rPr>
        <w:t>model</w:t>
      </w:r>
      <w:r w:rsidR="005747BF" w:rsidRPr="00424860">
        <w:rPr>
          <w:rFonts w:ascii="Calibri" w:hAnsi="Calibri" w:cs="Calibri"/>
        </w:rPr>
        <w:t xml:space="preserve"> that </w:t>
      </w:r>
      <w:r w:rsidR="00AF4792" w:rsidRPr="00424860">
        <w:rPr>
          <w:rFonts w:ascii="Calibri" w:hAnsi="Calibri" w:cs="Calibri"/>
        </w:rPr>
        <w:t>simulate</w:t>
      </w:r>
      <w:r w:rsidR="00AA2083" w:rsidRPr="00424860">
        <w:rPr>
          <w:rFonts w:ascii="Calibri" w:hAnsi="Calibri" w:cs="Calibri"/>
        </w:rPr>
        <w:t>d</w:t>
      </w:r>
      <w:r w:rsidR="00AF479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urban</w:t>
      </w:r>
      <w:r w:rsidR="00AF4792" w:rsidRPr="00424860">
        <w:rPr>
          <w:rFonts w:ascii="Calibri" w:hAnsi="Calibri" w:cs="Calibri"/>
        </w:rPr>
        <w:t xml:space="preserve"> </w:t>
      </w:r>
      <w:r w:rsidR="00B62DD9">
        <w:rPr>
          <w:rFonts w:ascii="Calibri" w:hAnsi="Calibri" w:cs="Calibri"/>
        </w:rPr>
        <w:t xml:space="preserve">land-use </w:t>
      </w:r>
      <w:r w:rsidR="00AF4792" w:rsidRPr="00424860">
        <w:rPr>
          <w:rFonts w:ascii="Calibri" w:hAnsi="Calibri" w:cs="Calibri"/>
        </w:rPr>
        <w:t xml:space="preserve">for </w:t>
      </w:r>
      <w:r w:rsidRPr="00424860">
        <w:rPr>
          <w:rFonts w:ascii="Calibri" w:hAnsi="Calibri" w:cs="Calibri"/>
        </w:rPr>
        <w:t>201</w:t>
      </w:r>
      <w:r w:rsidR="00AF4792" w:rsidRPr="00424860">
        <w:rPr>
          <w:rFonts w:ascii="Calibri" w:hAnsi="Calibri" w:cs="Calibri"/>
        </w:rPr>
        <w:t>8</w:t>
      </w:r>
      <w:r w:rsidRPr="00424860">
        <w:rPr>
          <w:rFonts w:ascii="Calibri" w:hAnsi="Calibri" w:cs="Calibri"/>
        </w:rPr>
        <w:t xml:space="preserve">, </w:t>
      </w:r>
      <w:r w:rsidR="00AA657A" w:rsidRPr="00424860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was assessed</w:t>
      </w:r>
      <w:r w:rsidR="00AF4792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</w:t>
      </w:r>
      <w:r w:rsidR="00DE715F" w:rsidRPr="00424860">
        <w:rPr>
          <w:rFonts w:ascii="Calibri" w:hAnsi="Calibri" w:cs="Calibri"/>
        </w:rPr>
        <w:t>compared</w:t>
      </w:r>
      <w:r w:rsidR="00AF4792" w:rsidRPr="00424860">
        <w:rPr>
          <w:rFonts w:ascii="Calibri" w:hAnsi="Calibri" w:cs="Calibri"/>
        </w:rPr>
        <w:t>, and validated</w:t>
      </w:r>
      <w:r w:rsidR="00DE715F" w:rsidRPr="00424860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>against</w:t>
      </w:r>
      <w:r w:rsidRPr="00424860">
        <w:rPr>
          <w:rFonts w:ascii="Calibri" w:hAnsi="Calibri" w:cs="Calibri"/>
        </w:rPr>
        <w:t xml:space="preserve"> the </w:t>
      </w:r>
      <w:r w:rsidR="008E3864" w:rsidRPr="00424860">
        <w:rPr>
          <w:rFonts w:ascii="Calibri" w:hAnsi="Calibri" w:cs="Calibri"/>
        </w:rPr>
        <w:t>reference</w:t>
      </w:r>
      <w:r w:rsidRPr="00424860">
        <w:rPr>
          <w:rFonts w:ascii="Calibri" w:hAnsi="Calibri" w:cs="Calibri"/>
        </w:rPr>
        <w:t xml:space="preserve"> urban </w:t>
      </w:r>
      <w:r w:rsidR="00D23FCE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map</w:t>
      </w:r>
      <w:r w:rsidR="00D23FCE" w:rsidRPr="00424860">
        <w:rPr>
          <w:rFonts w:ascii="Calibri" w:hAnsi="Calibri" w:cs="Calibri"/>
        </w:rPr>
        <w:t xml:space="preserve"> for 2018</w:t>
      </w:r>
      <w:r w:rsidRPr="00424860">
        <w:rPr>
          <w:rFonts w:ascii="Calibri" w:hAnsi="Calibri" w:cs="Calibri"/>
        </w:rPr>
        <w:t xml:space="preserve">. </w:t>
      </w:r>
      <w:r w:rsidR="00BF5A92" w:rsidRPr="00424860">
        <w:rPr>
          <w:rFonts w:ascii="Calibri" w:hAnsi="Calibri" w:cs="Calibri"/>
        </w:rPr>
        <w:t>Next,</w:t>
      </w:r>
      <w:r w:rsidR="00D23FCE" w:rsidRPr="00424860">
        <w:rPr>
          <w:rFonts w:ascii="Calibri" w:hAnsi="Calibri" w:cs="Calibri"/>
        </w:rPr>
        <w:t xml:space="preserve"> </w:t>
      </w:r>
      <w:r w:rsidR="006463B8" w:rsidRPr="00424860">
        <w:rPr>
          <w:rFonts w:ascii="Calibri" w:hAnsi="Calibri" w:cs="Calibri"/>
        </w:rPr>
        <w:t>the other</w:t>
      </w:r>
      <w:r w:rsidR="005E368B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5E368B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5E368B" w:rsidRPr="00424860">
        <w:rPr>
          <w:rFonts w:ascii="Calibri" w:hAnsi="Calibri" w:cs="Calibri"/>
        </w:rPr>
        <w:t xml:space="preserve">was trained on the urban </w:t>
      </w:r>
      <w:r w:rsidR="00F9394C" w:rsidRPr="00424860">
        <w:rPr>
          <w:rFonts w:ascii="Calibri" w:hAnsi="Calibri" w:cs="Calibri"/>
        </w:rPr>
        <w:t xml:space="preserve">land-use </w:t>
      </w:r>
      <w:r w:rsidR="005E368B"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5E368B" w:rsidRPr="00424860">
        <w:rPr>
          <w:rFonts w:ascii="Calibri" w:hAnsi="Calibri" w:cs="Calibri"/>
        </w:rPr>
        <w:t xml:space="preserve"> </w:t>
      </w:r>
      <w:r w:rsidR="002B3DAA" w:rsidRPr="00424860">
        <w:rPr>
          <w:rFonts w:ascii="Calibri" w:hAnsi="Calibri" w:cs="Calibri"/>
        </w:rPr>
        <w:t>2006</w:t>
      </w:r>
      <w:r w:rsidR="005E368B" w:rsidRPr="00424860">
        <w:rPr>
          <w:rFonts w:ascii="Calibri" w:hAnsi="Calibri" w:cs="Calibri"/>
        </w:rPr>
        <w:t xml:space="preserve"> and </w:t>
      </w:r>
      <w:r w:rsidR="002B3DAA" w:rsidRPr="00424860">
        <w:rPr>
          <w:rFonts w:ascii="Calibri" w:hAnsi="Calibri" w:cs="Calibri"/>
        </w:rPr>
        <w:t>2018</w:t>
      </w:r>
      <w:r w:rsidR="00BB5FC2" w:rsidRPr="00424860">
        <w:rPr>
          <w:rFonts w:ascii="Calibri" w:hAnsi="Calibri" w:cs="Calibri"/>
        </w:rPr>
        <w:t xml:space="preserve"> t</w:t>
      </w:r>
      <w:r w:rsidRPr="00424860">
        <w:rPr>
          <w:rFonts w:ascii="Calibri" w:hAnsi="Calibri" w:cs="Calibri"/>
        </w:rPr>
        <w:t xml:space="preserve">o </w:t>
      </w:r>
      <w:r w:rsidR="00516F01" w:rsidRPr="00424860">
        <w:rPr>
          <w:rFonts w:ascii="Calibri" w:hAnsi="Calibri" w:cs="Calibri"/>
        </w:rPr>
        <w:t xml:space="preserve">predict </w:t>
      </w:r>
      <w:r w:rsidR="00BF0BF8" w:rsidRPr="00424860">
        <w:rPr>
          <w:rFonts w:ascii="Calibri" w:hAnsi="Calibri" w:cs="Calibri"/>
        </w:rPr>
        <w:t xml:space="preserve">the </w:t>
      </w:r>
      <w:r w:rsidR="00BF5A92" w:rsidRPr="00424860">
        <w:rPr>
          <w:rFonts w:ascii="Calibri" w:hAnsi="Calibri" w:cs="Calibri"/>
        </w:rPr>
        <w:t>future urban</w:t>
      </w:r>
      <w:r w:rsidR="00AA70CA" w:rsidRPr="00424860">
        <w:rPr>
          <w:rFonts w:ascii="Calibri" w:hAnsi="Calibri" w:cs="Calibri"/>
        </w:rPr>
        <w:t xml:space="preserve"> map </w:t>
      </w:r>
      <w:r w:rsidR="00236A54">
        <w:rPr>
          <w:rFonts w:ascii="Calibri" w:hAnsi="Calibri" w:cs="Calibri"/>
        </w:rPr>
        <w:t>for</w:t>
      </w:r>
      <w:r w:rsidR="00BB5FC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2030</w:t>
      </w:r>
      <w:r w:rsidR="00BB5FC2" w:rsidRPr="00424860">
        <w:rPr>
          <w:rFonts w:ascii="Calibri" w:hAnsi="Calibri" w:cs="Calibri"/>
        </w:rPr>
        <w:t>.</w:t>
      </w:r>
      <w:r w:rsidRPr="00424860">
        <w:rPr>
          <w:rFonts w:ascii="Calibri" w:hAnsi="Calibri" w:cs="Calibri"/>
        </w:rPr>
        <w:t xml:space="preserve"> 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1F9599F4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8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0BF72E2D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12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C0639F" w:rsidRPr="00F12975">
        <w:rPr>
          <w:i w:val="0"/>
          <w:iCs w:val="0"/>
          <w:noProof/>
        </w:rPr>
        <w:t>8</w:t>
      </w:r>
      <w:r w:rsidRPr="00F12975">
        <w:rPr>
          <w:i w:val="0"/>
          <w:iCs w:val="0"/>
        </w:rPr>
        <w:fldChar w:fldCharType="end"/>
      </w:r>
      <w:bookmarkEnd w:id="12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F12975">
        <w:rPr>
          <w:i w:val="0"/>
          <w:iCs w:val="0"/>
        </w:rPr>
        <w:t xml:space="preserve"> </w:t>
      </w:r>
      <w:r w:rsidR="00AB7495" w:rsidRPr="00F12975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F12975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F12975">
        <w:rPr>
          <w:i w:val="0"/>
          <w:iCs w:val="0"/>
        </w:rPr>
        <w:t>2006</w:t>
      </w:r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1FCC11B1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lastRenderedPageBreak/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462FA02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13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C0639F" w:rsidRPr="005A6307">
        <w:rPr>
          <w:i w:val="0"/>
          <w:iCs w:val="0"/>
          <w:noProof/>
        </w:rPr>
        <w:t>9</w:t>
      </w:r>
      <w:r w:rsidRPr="005A6307">
        <w:rPr>
          <w:i w:val="0"/>
          <w:iCs w:val="0"/>
        </w:rPr>
        <w:fldChar w:fldCharType="end"/>
      </w:r>
      <w:bookmarkEnd w:id="13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lastRenderedPageBreak/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1A596D3D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C0639F" w:rsidRPr="00424860">
        <w:t>Fig</w:t>
      </w:r>
      <w:r w:rsidR="00435229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106324">
        <w:t>’</w:t>
      </w:r>
      <w:r w:rsidR="00BE4666" w:rsidRPr="00424860">
        <w:t xml:space="preserve">Xian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r w:rsidR="00793025" w:rsidRPr="00424860">
        <w:t>Yang</w:t>
      </w:r>
      <w:r w:rsidR="00106324">
        <w:t>’</w:t>
      </w:r>
      <w:r w:rsidR="00793025" w:rsidRPr="00424860">
        <w:t>Yuan and Du</w:t>
      </w:r>
      <w:r w:rsidR="00106324">
        <w:t>’</w:t>
      </w:r>
      <w:r w:rsidR="00793025" w:rsidRPr="00424860">
        <w:t>Ling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r w:rsidR="00793025" w:rsidRPr="00424860">
        <w:t>Yang</w:t>
      </w:r>
      <w:r w:rsidR="00106324">
        <w:t>’</w:t>
      </w:r>
      <w:r w:rsidR="00793025" w:rsidRPr="00424860">
        <w:t>Kou Zhen</w:t>
      </w:r>
      <w:r w:rsidR="00FC43D7" w:rsidRPr="00424860">
        <w:t xml:space="preserve"> </w:t>
      </w:r>
      <w:r w:rsidR="00450D56" w:rsidRPr="00424860">
        <w:t xml:space="preserve">and </w:t>
      </w:r>
      <w:r w:rsidR="00793025" w:rsidRPr="00424860">
        <w:t>Hui</w:t>
      </w:r>
      <w:r w:rsidR="00106324">
        <w:t>’</w:t>
      </w:r>
      <w:r w:rsidR="00793025" w:rsidRPr="00424860">
        <w:t xml:space="preserve">Ji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2AE0DF5" w:rsidR="00394A6D" w:rsidRPr="00C7258F" w:rsidRDefault="00E60DD0" w:rsidP="00E60DD0">
      <w:pPr>
        <w:pStyle w:val="Caption"/>
        <w:rPr>
          <w:i w:val="0"/>
          <w:iCs w:val="0"/>
        </w:rPr>
      </w:pPr>
      <w:bookmarkStart w:id="14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C0639F" w:rsidRPr="00C7258F">
        <w:rPr>
          <w:i w:val="0"/>
          <w:iCs w:val="0"/>
          <w:noProof/>
        </w:rPr>
        <w:t>10</w:t>
      </w:r>
      <w:r w:rsidRPr="00C7258F">
        <w:rPr>
          <w:i w:val="0"/>
          <w:iCs w:val="0"/>
        </w:rPr>
        <w:fldChar w:fldCharType="end"/>
      </w:r>
      <w:bookmarkEnd w:id="14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</w:p>
    <w:p w14:paraId="3CCA1C2A" w14:textId="59C41C4E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C0639F" w:rsidRPr="00424860">
        <w:t>Fig</w:t>
      </w:r>
      <w:r w:rsidR="008E3FFC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</w:t>
      </w:r>
      <w:r w:rsidR="00933DD9" w:rsidRPr="00424860">
        <w:lastRenderedPageBreak/>
        <w:t xml:space="preserve">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areas designated as new developments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r w:rsidR="001E4AAF" w:rsidRPr="00424860">
        <w:t>Bin</w:t>
      </w:r>
      <w:r w:rsidR="00106324">
        <w:t>’</w:t>
      </w:r>
      <w:r w:rsidR="001E4AAF" w:rsidRPr="00424860">
        <w:t xml:space="preserve">Hai Zhen, </w:t>
      </w:r>
      <w:r w:rsidR="0038523A" w:rsidRPr="00424860">
        <w:t>Yang</w:t>
      </w:r>
      <w:r w:rsidR="00106324">
        <w:t>’</w:t>
      </w:r>
      <w:r w:rsidR="0038523A" w:rsidRPr="00424860">
        <w:t>Kou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106324">
        <w:t>’</w:t>
      </w:r>
      <w:r w:rsidR="00397AE7" w:rsidRPr="00424860">
        <w:t>Cheng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618CC" w:rsidRPr="00424860">
        <w:t xml:space="preserve">’Ling Xiang, </w:t>
      </w:r>
      <w:r w:rsidR="005A36B8" w:rsidRPr="00424860">
        <w:t xml:space="preserve">Gao’Gou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106324">
        <w:t>’</w:t>
      </w:r>
      <w:r w:rsidR="00470F8F" w:rsidRPr="00424860">
        <w:t>Ji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9955567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15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C0639F" w:rsidRPr="00B13156">
        <w:rPr>
          <w:i w:val="0"/>
          <w:iCs w:val="0"/>
          <w:noProof/>
        </w:rPr>
        <w:t>11</w:t>
      </w:r>
      <w:r w:rsidRPr="00B13156">
        <w:rPr>
          <w:i w:val="0"/>
          <w:iCs w:val="0"/>
        </w:rPr>
        <w:fldChar w:fldCharType="end"/>
      </w:r>
      <w:bookmarkEnd w:id="15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land-use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lastRenderedPageBreak/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0EC121ED" w:rsidR="00960DCE" w:rsidRPr="00424860" w:rsidRDefault="00B073A5" w:rsidP="00D71802">
      <w:pPr>
        <w:spacing w:line="276" w:lineRule="auto"/>
      </w:pPr>
      <w:r>
        <w:t>M</w:t>
      </w:r>
      <w:r w:rsidR="00960DCE" w:rsidRPr="00424860">
        <w:t xml:space="preserve">etrics </w:t>
      </w:r>
      <w:r>
        <w:t>comapring</w:t>
      </w:r>
      <w:r w:rsidRPr="00424860">
        <w:t xml:space="preserve"> </w:t>
      </w:r>
      <w:r w:rsidR="00C5507E" w:rsidRPr="00424860">
        <w:t>the validation map</w:t>
      </w:r>
      <w:r w:rsidR="004E45F9" w:rsidRPr="00424860">
        <w:t>s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C0639F" w:rsidRPr="00424860">
        <w:t>Fig</w:t>
      </w:r>
      <w:r w:rsidR="0010632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67A86D9B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16" w:name="_Ref81460956"/>
      <w:bookmarkStart w:id="17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C0639F" w:rsidRPr="00697141">
        <w:rPr>
          <w:i w:val="0"/>
          <w:iCs w:val="0"/>
          <w:noProof/>
        </w:rPr>
        <w:t>12</w:t>
      </w:r>
      <w:r w:rsidRPr="00697141">
        <w:rPr>
          <w:i w:val="0"/>
          <w:iCs w:val="0"/>
        </w:rPr>
        <w:fldChar w:fldCharType="end"/>
      </w:r>
      <w:bookmarkEnd w:id="16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17"/>
    </w:p>
    <w:p w14:paraId="71279E28" w14:textId="133FB121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048F92DC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r w:rsidR="002E6A96" w:rsidRPr="00424860">
        <w:rPr>
          <w:rFonts w:ascii="Calibri" w:hAnsi="Calibri" w:cs="Calibri"/>
        </w:rPr>
        <w:t>SuiXian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146FF7" w:rsidRPr="00424860">
        <w:rPr>
          <w:rFonts w:ascii="Calibri" w:hAnsi="Calibri" w:cs="Calibri"/>
        </w:rPr>
        <w:t>DuLing Xiang</w:t>
      </w:r>
      <w:r w:rsidR="00FD7506" w:rsidRPr="00424860">
        <w:rPr>
          <w:rFonts w:ascii="Calibri" w:hAnsi="Calibri" w:cs="Calibri"/>
        </w:rPr>
        <w:t xml:space="preserve"> and YangKou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FengNing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1A1FD7" w:rsidRPr="00424860">
        <w:rPr>
          <w:rFonts w:ascii="Calibri" w:hAnsi="Calibri" w:cs="Calibri"/>
        </w:rPr>
        <w:t xml:space="preserve">HuJi Zhen and </w:t>
      </w:r>
      <w:r w:rsidR="00FE1937" w:rsidRPr="00424860">
        <w:rPr>
          <w:rFonts w:ascii="Calibri" w:hAnsi="Calibri" w:cs="Calibri"/>
        </w:rPr>
        <w:t xml:space="preserve">GaoGou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3CE1C094" w:rsidR="00394A6D" w:rsidRPr="00B60A0F" w:rsidRDefault="00D066F3" w:rsidP="00D066F3">
      <w:pPr>
        <w:pStyle w:val="Caption"/>
        <w:rPr>
          <w:i w:val="0"/>
          <w:iCs w:val="0"/>
        </w:rPr>
      </w:pPr>
      <w:bookmarkStart w:id="18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C0639F" w:rsidRPr="00B60A0F">
        <w:rPr>
          <w:i w:val="0"/>
          <w:iCs w:val="0"/>
          <w:noProof/>
        </w:rPr>
        <w:t>13</w:t>
      </w:r>
      <w:r w:rsidRPr="00B60A0F">
        <w:rPr>
          <w:i w:val="0"/>
          <w:iCs w:val="0"/>
        </w:rPr>
        <w:fldChar w:fldCharType="end"/>
      </w:r>
      <w:bookmarkEnd w:id="18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3247E5E0" w:rsidR="00631E0E" w:rsidRPr="00424860" w:rsidRDefault="00024799" w:rsidP="003A40C8"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r>
        <w:t>by province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r w:rsidR="00512C57">
        <w:t>of</w:t>
      </w:r>
      <w:r w:rsidR="0052438C">
        <w:t xml:space="preserve"> </w:t>
      </w:r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1512727C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19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C0639F" w:rsidRPr="002254FA">
        <w:rPr>
          <w:i w:val="0"/>
          <w:iCs w:val="0"/>
          <w:noProof/>
        </w:rPr>
        <w:t>3</w:t>
      </w:r>
      <w:r w:rsidRPr="002254FA">
        <w:rPr>
          <w:i w:val="0"/>
          <w:iCs w:val="0"/>
        </w:rPr>
        <w:fldChar w:fldCharType="end"/>
      </w:r>
      <w:bookmarkEnd w:id="19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690405FB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12F63253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FA346A">
        <w:t xml:space="preserve"> in the North China Plain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008A0FA1" w:rsidRPr="00424860">
        <w:t>mo</w:t>
      </w:r>
      <w:r w:rsidR="008A0FA1">
        <w:t>re</w:t>
      </w:r>
      <w:r w:rsidR="008A0FA1" w:rsidRPr="00424860">
        <w:t xml:space="preserve"> </w:t>
      </w:r>
      <w:r w:rsidR="2BB8142C" w:rsidRPr="00424860">
        <w:t>likely to transition</w:t>
      </w:r>
      <w:r w:rsidR="00DF4E43" w:rsidRPr="00424860">
        <w:t xml:space="preserve"> to urban</w:t>
      </w:r>
      <w:r w:rsidR="008A0FA1">
        <w:t xml:space="preserve"> land use</w:t>
      </w:r>
      <w:r w:rsidR="00DF4E43" w:rsidRPr="00424860">
        <w:t xml:space="preserve"> in the future and </w:t>
      </w:r>
      <w:r w:rsidR="00BA6E22">
        <w:t xml:space="preserve">that </w:t>
      </w:r>
      <w:r w:rsidR="0062113A" w:rsidRPr="00424860">
        <w:t xml:space="preserve">urbanization </w:t>
      </w:r>
      <w:r w:rsidR="00A23EC8">
        <w:t xml:space="preserve">amongst </w:t>
      </w:r>
      <w:r w:rsidR="008A0FA1">
        <w:t>larger expanses of</w:t>
      </w:r>
      <w:r w:rsidR="00BD1DBB" w:rsidRPr="00424860">
        <w:t xml:space="preserve"> nonurban </w:t>
      </w:r>
      <w:r w:rsidR="00A23EC8">
        <w:t>land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A23EC8">
        <w:t>be unlikely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88263F">
        <w:t>Larger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</w:t>
      </w:r>
      <w:r w:rsidR="0088263F">
        <w:t xml:space="preserve">near larger cities </w:t>
      </w:r>
      <w:r w:rsidR="00AA6D8C" w:rsidRPr="00424860">
        <w:t xml:space="preserve">were predicted </w:t>
      </w:r>
      <w:r w:rsidR="003B0BE8" w:rsidRPr="00424860">
        <w:t>to be</w:t>
      </w:r>
      <w:r w:rsidR="00A23EC8">
        <w:t>come</w:t>
      </w:r>
      <w:r w:rsidR="003B0BE8" w:rsidRPr="00424860">
        <w:t xml:space="preserve">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88263F">
        <w:t xml:space="preserve">much smaller areas were predicted surrounding </w:t>
      </w:r>
      <w:r w:rsidR="002269FE" w:rsidRPr="00424860">
        <w:t>small</w:t>
      </w:r>
      <w:r w:rsidR="0088263F">
        <w:t>er, more</w:t>
      </w:r>
      <w:r w:rsidR="002269FE" w:rsidRPr="00424860">
        <w:t xml:space="preserve">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</w:t>
      </w:r>
      <w:r w:rsidR="00D517FA" w:rsidRPr="00424860">
        <w:t xml:space="preserve">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r w:rsidR="00D33CBD" w:rsidRPr="00424860">
        <w:rPr>
          <w:rFonts w:ascii="Calibri" w:hAnsi="Calibri" w:cs="Calibri"/>
        </w:rPr>
        <w:t>FengNing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</w:t>
      </w:r>
      <w:r w:rsidR="00C343AA">
        <w:rPr>
          <w:rFonts w:ascii="Calibri" w:hAnsi="Calibri" w:cs="Calibri"/>
        </w:rPr>
        <w:t>alog major</w:t>
      </w:r>
      <w:r w:rsidR="00C343AA" w:rsidRPr="00424860">
        <w:rPr>
          <w:rFonts w:ascii="Calibri" w:hAnsi="Calibri" w:cs="Calibri"/>
        </w:rPr>
        <w:t xml:space="preserve"> </w:t>
      </w:r>
      <w:r w:rsidR="00400B25" w:rsidRPr="00424860">
        <w:t xml:space="preserve">transport routes were </w:t>
      </w:r>
      <w:r w:rsidR="00DC099B" w:rsidRPr="00424860">
        <w:t>allocated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BinHai Zhen, YangKou Zhen, HuYing Zhen, and XuanCheng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260C5A94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TItMTdUMTA6MzI6NTQ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MyOjU0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neighbourhood influence to be learned from the data and </w:t>
      </w:r>
      <w:r w:rsidRPr="00424860">
        <w:t>urban development to be simulated with more refined spatial configurations.</w:t>
      </w:r>
    </w:p>
    <w:p w14:paraId="0343376C" w14:textId="2AC6733D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yLTE3VDEwOjMyOjU0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C74790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i0xN1QxMDozMjo1N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xMi0xN1QxMDozMjo1N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yLTE3VDEwOjMyOjU0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ItMTdUMTA6MzI6NTQ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instrText>
          </w:r>
          <w:r w:rsidR="004C31BB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N1QxMDozMjo1N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instrText>
          </w:r>
          <w:r w:rsidR="00763914" w:rsidRPr="00424860">
            <w:rPr>
              <w:noProof/>
            </w:rPr>
            <w:fldChar w:fldCharType="separate"/>
          </w:r>
          <w:r w:rsidR="00C74790">
            <w:rPr>
              <w:noProof/>
            </w:rPr>
            <w:t xml:space="preserve">(Roodposhti et al., 2020; Yu et </w:t>
          </w:r>
          <w:r w:rsidR="00C74790">
            <w:rPr>
              <w:noProof/>
            </w:rPr>
            <w:lastRenderedPageBreak/>
            <w:t>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D8553A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A950176" w14:textId="47B009B7" w:rsidR="00DB05F4" w:rsidRPr="00424860" w:rsidRDefault="003F2D61" w:rsidP="00D71802">
      <w:pPr>
        <w:spacing w:line="276" w:lineRule="auto"/>
      </w:pPr>
      <w:r w:rsidRPr="00424860">
        <w:t>The FoM in this study</w:t>
      </w:r>
      <w:r w:rsidR="00892888" w:rsidRPr="00424860">
        <w:t>,</w:t>
      </w:r>
      <w:r w:rsidRPr="00424860">
        <w:t xml:space="preserve"> 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r w:rsidR="00364460">
        <w:t>similar</w:t>
      </w:r>
      <w:r w:rsidR="00364460" w:rsidRPr="00424860">
        <w:t xml:space="preserve"> </w:t>
      </w:r>
      <w:r w:rsidR="00B92B7E" w:rsidRPr="00424860">
        <w:t xml:space="preserve">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>: t</w:t>
      </w:r>
      <w:r w:rsidR="00467619" w:rsidRPr="00424860">
        <w:t xml:space="preserve">he FoM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Zhuji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i0xN1QxMDozMjo1NC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instrText>
          </w:r>
          <w:r w:rsidR="00BF34F9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r w:rsidR="00DD2DBD" w:rsidRPr="00424860">
        <w:t xml:space="preserve">0.21 </w:t>
      </w:r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xMi0xN1QxMDozMjo1NC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instrText>
          </w:r>
          <w:r w:rsidR="00D62C45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FoM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EwOjMyOjU0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yLTE3VDEwOjMyOjU0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instrText>
          </w:r>
          <w:r w:rsidR="005F18B0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(Peng et al., 2020; Pontius et al., 2008; Valencia et al.,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i0xN1QxMDozMjo1NC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instrText>
          </w:r>
          <w:r w:rsidR="00AA4F5F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r w:rsidR="00364460">
        <w:t>L</w:t>
      </w:r>
      <w:r w:rsidR="00DB05F4" w:rsidRPr="00424860">
        <w:t>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</w:t>
      </w:r>
      <w:r w:rsidR="000F14C6">
        <w:t>of</w:t>
      </w:r>
      <w:r w:rsidR="000F14C6" w:rsidRPr="00424860">
        <w:t xml:space="preserve"> </w:t>
      </w:r>
      <w:r w:rsidR="00D668E7" w:rsidRPr="00424860">
        <w:t xml:space="preserve">the </w:t>
      </w:r>
      <w:r w:rsidR="005F0A6D" w:rsidRPr="00424860">
        <w:t>simulat</w:t>
      </w:r>
      <w:r w:rsidR="005F0A6D">
        <w:t>ed</w:t>
      </w:r>
      <w:r w:rsidR="005F0A6D" w:rsidRPr="00424860">
        <w:t xml:space="preserve"> </w:t>
      </w:r>
      <w:r w:rsidR="007C4CBE" w:rsidRPr="00424860">
        <w:t xml:space="preserve">and the reference </w:t>
      </w:r>
      <w:r w:rsidR="000F14C6">
        <w:t xml:space="preserve">maps </w:t>
      </w:r>
      <w:r w:rsidR="000F14C6" w:rsidRPr="00424860">
        <w:t>w</w:t>
      </w:r>
      <w:r w:rsidR="000F14C6">
        <w:t>ere</w:t>
      </w:r>
      <w:r w:rsidR="000F14C6" w:rsidRPr="00424860">
        <w:t xml:space="preserve"> </w:t>
      </w:r>
      <w:r w:rsidR="00450842" w:rsidRPr="00424860">
        <w:t xml:space="preserve">very </w:t>
      </w:r>
      <w:r w:rsidR="000F14C6">
        <w:t>similar</w:t>
      </w:r>
      <w:r w:rsidR="000F14C6" w:rsidRPr="00424860">
        <w:t xml:space="preserve"> a</w:t>
      </w:r>
      <w:r w:rsidR="000F14C6">
        <w:t>nd</w:t>
      </w:r>
      <w:r w:rsidR="000F14C6" w:rsidRPr="00424860">
        <w:t xml:space="preserve"> </w:t>
      </w:r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 xml:space="preserve">the subtleties in </w:t>
      </w:r>
      <w:r w:rsidR="00E011C1">
        <w:t xml:space="preserve">urban </w:t>
      </w:r>
      <w:r w:rsidR="1988A585" w:rsidRPr="00424860">
        <w:t>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r w:rsidR="00833B4B" w:rsidRPr="00424860">
        <w:t>Fig</w:t>
      </w:r>
      <w:r w:rsidR="001625A3">
        <w:t>.</w:t>
      </w:r>
      <w:r w:rsidR="00833B4B" w:rsidRPr="00424860">
        <w:t xml:space="preserve"> </w:t>
      </w:r>
      <w:r w:rsidR="00833B4B" w:rsidRPr="00424860">
        <w:rPr>
          <w:noProof/>
        </w:rPr>
        <w:t>12</w:t>
      </w:r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r w:rsidR="00C0639F" w:rsidRPr="00424860">
        <w:t>Fig</w:t>
      </w:r>
      <w:r w:rsidR="001625A3">
        <w:t>s.</w:t>
      </w:r>
      <w:r w:rsidR="00C0639F" w:rsidRPr="00424860">
        <w:t xml:space="preserve"> </w:t>
      </w:r>
      <w:r w:rsidR="001625A3">
        <w:t xml:space="preserve">7 and </w:t>
      </w:r>
      <w:r w:rsidR="00C0639F" w:rsidRPr="00424860">
        <w:rPr>
          <w:noProof/>
        </w:rPr>
        <w:t>11</w:t>
      </w:r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</w:t>
      </w:r>
      <w:r w:rsidR="00E16687">
        <w:t>Although i</w:t>
      </w:r>
      <w:r w:rsidR="00E16687" w:rsidRPr="00424860">
        <w:t xml:space="preserve">t </w:t>
      </w:r>
      <w:r w:rsidR="00846A16" w:rsidRPr="00424860">
        <w:t>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</w:t>
      </w:r>
      <w:r w:rsidR="00B624C2" w:rsidRPr="00424860">
        <w:t>the metric</w:t>
      </w:r>
      <w:r w:rsidR="001625A3">
        <w:t>s</w:t>
      </w:r>
      <w:r w:rsidR="00B624C2" w:rsidRPr="00424860">
        <w:t xml:space="preserve"> </w:t>
      </w:r>
      <w:r w:rsidR="00E16687">
        <w:t xml:space="preserve">are </w:t>
      </w:r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r w:rsidR="00442639" w:rsidRPr="00424860">
        <w:t xml:space="preserve">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r w:rsidR="009A43A6">
        <w:t xml:space="preserve">have </w:t>
      </w:r>
      <w:r w:rsidR="001552F4" w:rsidRPr="00424860">
        <w:t xml:space="preserve">simulated urban </w:t>
      </w:r>
      <w:r w:rsidR="00B62DD9">
        <w:t xml:space="preserve">land-use </w:t>
      </w:r>
      <w:r w:rsidR="001625A3">
        <w:t>pattern</w:t>
      </w:r>
      <w:r w:rsidR="009A43A6">
        <w:t>s</w:t>
      </w:r>
      <w:r w:rsidR="001625A3">
        <w:t xml:space="preserve"> which</w:t>
      </w:r>
      <w:r w:rsidR="001552F4" w:rsidRPr="00424860">
        <w:t xml:space="preserve"> </w:t>
      </w:r>
      <w:r w:rsidR="006524AA">
        <w:t>tend to simply buffer existing urban areas</w:t>
      </w:r>
      <w:r w:rsidR="00CE1D95">
        <w:t xml:space="preserve"> and transport routes</w:t>
      </w:r>
      <w:r w:rsidR="001625A3">
        <w:t xml:space="preserve">, </w:t>
      </w:r>
      <w:r w:rsidR="00585AD7" w:rsidRPr="00424860">
        <w:t xml:space="preserve">rather than </w:t>
      </w:r>
      <w:r w:rsidR="00BD150C">
        <w:t>mimic the specific</w:t>
      </w:r>
      <w:r w:rsidR="00CE1D95">
        <w:t xml:space="preserve"> and complex</w:t>
      </w:r>
      <w:r w:rsidR="00BD150C">
        <w:t xml:space="preserve"> shapes and</w:t>
      </w:r>
      <w:r w:rsidR="00585AD7" w:rsidRPr="00424860">
        <w:t xml:space="preserve"> pattern</w:t>
      </w:r>
      <w:r w:rsidR="00B5307D" w:rsidRPr="00424860">
        <w:t>s</w:t>
      </w:r>
      <w:r w:rsidR="00BD150C">
        <w:t xml:space="preserve"> </w:t>
      </w:r>
      <w:r w:rsidR="00CE1D95">
        <w:t>of urban</w:t>
      </w:r>
      <w:r w:rsidR="00BD150C">
        <w:t xml:space="preserve"> development</w:t>
      </w:r>
      <w:r w:rsidR="00B5307D" w:rsidRPr="00424860">
        <w:t xml:space="preserve"> </w:t>
      </w:r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N1QxMDozMjo1N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dUMTA6MzI6NTQ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i0xN1QxMDozMjo1NC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instrText>
          </w:r>
          <w:r w:rsidR="00F9625D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D212D9">
        <w:rPr>
          <w:lang w:val="es-ES"/>
        </w:rPr>
        <w:t>.</w:t>
      </w:r>
      <w:r w:rsidR="009308AA" w:rsidRPr="00D212D9">
        <w:rPr>
          <w:lang w:val="es-ES"/>
        </w:rPr>
        <w:t xml:space="preserve"> </w:t>
      </w:r>
    </w:p>
    <w:p w14:paraId="36DA846E" w14:textId="0DAD0486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62DD9">
        <w:rPr>
          <w:rFonts w:cstheme="majorHAnsi"/>
        </w:rPr>
        <w:t xml:space="preserve">land-use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186A511B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r w:rsidR="00C0639F" w:rsidRPr="00424860">
        <w:t>Fig</w:t>
      </w:r>
      <w:r w:rsidR="00416B1F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7428FD" w:rsidRPr="00424860">
        <w:t xml:space="preserve">Our </w:t>
      </w:r>
      <w:r w:rsidR="008B6B9D">
        <w:t xml:space="preserve">projections for 2030 also capture </w:t>
      </w:r>
      <w:r w:rsidR="00360EAF">
        <w:t xml:space="preserve">urban development in </w:t>
      </w:r>
      <w:r w:rsidR="007B2AA8">
        <w:t xml:space="preserve">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instrText>
          </w:r>
          <w:r w:rsidR="00A0208F" w:rsidRPr="00424860">
            <w:fldChar w:fldCharType="separate"/>
          </w:r>
          <w:r w:rsidR="00C74790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A107CC">
        <w:t>projected</w:t>
      </w:r>
      <w:r w:rsidR="00A107CC" w:rsidRPr="00424860">
        <w:t xml:space="preserve"> </w:t>
      </w:r>
      <w:r w:rsidR="00CA2427" w:rsidRPr="00424860">
        <w:t xml:space="preserve">urban expansion, </w:t>
      </w:r>
      <w:r w:rsidR="00D114E3" w:rsidRPr="00424860">
        <w:t xml:space="preserve">and </w:t>
      </w:r>
      <w:r w:rsidR="001865B6" w:rsidRPr="00424860">
        <w:t xml:space="preserve">our simulation </w:t>
      </w:r>
      <w:r w:rsidR="00DA42A4">
        <w:t>can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4A7100">
        <w:t>tailored</w:t>
      </w:r>
      <w:r w:rsidR="004A7100" w:rsidRPr="00424860">
        <w:t xml:space="preserve"> </w:t>
      </w:r>
      <w:r w:rsidR="00C50D55" w:rsidRPr="00424860">
        <w:t xml:space="preserve">to the </w:t>
      </w:r>
      <w:r w:rsidR="004A7100">
        <w:t>expected rate, location, and patterns of</w:t>
      </w:r>
      <w:r w:rsidR="004A7100" w:rsidRPr="00424860">
        <w:t xml:space="preserve"> </w:t>
      </w:r>
      <w:r w:rsidR="003B0480" w:rsidRPr="00424860">
        <w:t>urbanization</w:t>
      </w:r>
      <w:r w:rsidR="00C50D55" w:rsidRPr="00424860">
        <w:t>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</w:t>
      </w:r>
      <w:r w:rsidR="00B94601">
        <w:rPr>
          <w:rFonts w:ascii="Calibri" w:eastAsia="Calibri" w:hAnsi="Calibri" w:cs="Calibri"/>
        </w:rPr>
        <w:t>a critical issue</w:t>
      </w:r>
      <w:r w:rsidR="00B94601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for China’s food security (Jin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yLTE3VDEwOjMyOjU0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instrText>
          </w:r>
          <w:r w:rsidR="006223FD" w:rsidRPr="00424860">
            <w:fldChar w:fldCharType="separate"/>
          </w:r>
          <w:r w:rsidR="00C74790">
            <w:t>(Jin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 xml:space="preserve">benefit from our </w:t>
      </w:r>
      <w:r w:rsidR="00B83CB2" w:rsidRPr="00424860">
        <w:t>urban</w:t>
      </w:r>
      <w:r w:rsidR="00B94601">
        <w:t>ization</w:t>
      </w:r>
      <w:r w:rsidR="00B83CB2" w:rsidRPr="00424860">
        <w:t xml:space="preserve"> </w:t>
      </w:r>
      <w:r w:rsidR="00B94601">
        <w:t>projections</w:t>
      </w:r>
      <w:r w:rsidR="00B83CB2" w:rsidRPr="00424860">
        <w:t xml:space="preserve">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instrText>
          </w:r>
          <w:r w:rsidR="00990C3F" w:rsidRPr="00424860">
            <w:fldChar w:fldCharType="separate"/>
          </w:r>
          <w:r w:rsidR="00C74790">
            <w:t>(Hoekstra, Buurman, &amp; van Ginkel,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B317D6" w:rsidRPr="00424860">
        <w:t xml:space="preserve">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i0xN1QxMDozMjo1N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instrText>
          </w:r>
          <w:r w:rsidR="00B317D6" w:rsidRPr="00424860">
            <w:fldChar w:fldCharType="separate"/>
          </w:r>
          <w:r w:rsidR="00C74790">
            <w:t>(Zeller, Towa, Degrez, &amp; Achten, 2019)</w:t>
          </w:r>
          <w:r w:rsidR="00B317D6" w:rsidRPr="00424860">
            <w:fldChar w:fldCharType="end"/>
          </w:r>
        </w:sdtContent>
      </w:sdt>
      <w:r w:rsidR="005159CE" w:rsidRPr="00424860">
        <w:t xml:space="preserve">, </w:t>
      </w:r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>local 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3C8998A" w14:textId="205005CC" w:rsidR="00D10571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 xml:space="preserve">U-Net has a </w:t>
      </w:r>
      <w:r w:rsidR="00CC4A73" w:rsidRPr="00424860">
        <w:lastRenderedPageBreak/>
        <w:t>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modelling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>
        <w:t>,</w:t>
      </w:r>
      <w:r w:rsidR="00827E79">
        <w:t xml:space="preserve"> </w:t>
      </w:r>
      <w:r w:rsidR="00801653">
        <w:t>where co-learning of the driving factors of urbanization is a key objective, may</w:t>
      </w:r>
      <w:r w:rsidR="00827E79">
        <w:t xml:space="preserve"> </w:t>
      </w:r>
      <w:r w:rsidR="00801653">
        <w:t>be limited.</w:t>
      </w:r>
    </w:p>
    <w:p w14:paraId="28C14BEA" w14:textId="2EF56EB1" w:rsidR="001C5EE1" w:rsidRPr="00424860" w:rsidRDefault="009C0BE7" w:rsidP="00602E72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3B67B08E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dynamics </w:t>
      </w:r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0D477A8E" w14:textId="77777777" w:rsidR="00C74790" w:rsidRDefault="00733CB8" w:rsidP="00C74790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C74790">
            <w:t>References</w:t>
          </w:r>
        </w:p>
        <w:p w14:paraId="13D7CEC2" w14:textId="77777777" w:rsidR="00C74790" w:rsidRDefault="00C74790" w:rsidP="00C74790">
          <w:pPr>
            <w:pStyle w:val="CitaviBibliographyEntry"/>
            <w:rPr>
              <w:i/>
            </w:rPr>
          </w:pPr>
          <w:bookmarkStart w:id="20" w:name="_CTVL0017f5c00f1889f40e19de23f6029125e8f"/>
          <w:r>
            <w:t>Agarap, A. F. (2018, March 22).</w:t>
          </w:r>
          <w:bookmarkEnd w:id="20"/>
          <w:r>
            <w:t xml:space="preserve"> </w:t>
          </w:r>
          <w:r w:rsidRPr="00C74790">
            <w:rPr>
              <w:i/>
            </w:rPr>
            <w:t xml:space="preserve">Deep Learning using Rectified Linear Units (ReLU). </w:t>
          </w:r>
        </w:p>
        <w:p w14:paraId="4FCCAF17" w14:textId="77777777" w:rsidR="00C74790" w:rsidRDefault="00C74790" w:rsidP="00C74790">
          <w:pPr>
            <w:pStyle w:val="CitaviBibliographyEntry"/>
          </w:pPr>
          <w:bookmarkStart w:id="21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21"/>
          <w:r>
            <w:t xml:space="preserve"> </w:t>
          </w:r>
          <w:r w:rsidRPr="00C74790">
            <w:rPr>
              <w:i/>
            </w:rPr>
            <w:t>Modeling Earth Systems and Environment</w:t>
          </w:r>
          <w:r w:rsidRPr="00C74790">
            <w:t xml:space="preserve">, </w:t>
          </w:r>
          <w:r w:rsidRPr="00C74790">
            <w:rPr>
              <w:i/>
            </w:rPr>
            <w:t>6</w:t>
          </w:r>
          <w:r w:rsidRPr="00C74790">
            <w:t>(3), 1331–1343. https://doi.org/10.1007/s40808-020-00766-1</w:t>
          </w:r>
        </w:p>
        <w:p w14:paraId="7874819B" w14:textId="77777777" w:rsidR="00C74790" w:rsidRDefault="00C74790" w:rsidP="00C74790">
          <w:pPr>
            <w:pStyle w:val="CitaviBibliographyEntry"/>
          </w:pPr>
          <w:bookmarkStart w:id="22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22"/>
          <w:r>
            <w:t xml:space="preserve"> </w:t>
          </w:r>
          <w:r w:rsidRPr="00C74790">
            <w:rPr>
              <w:i/>
            </w:rPr>
            <w:t>Natural Computing</w:t>
          </w:r>
          <w:r w:rsidRPr="00C74790">
            <w:t xml:space="preserve">, </w:t>
          </w:r>
          <w:r w:rsidRPr="00C74790">
            <w:rPr>
              <w:i/>
            </w:rPr>
            <w:t>12</w:t>
          </w:r>
          <w:r w:rsidRPr="00C74790">
            <w:t>(3), 339–351. https://doi.org/10.1007/s11047-013-9375-8</w:t>
          </w:r>
        </w:p>
        <w:p w14:paraId="27446403" w14:textId="77777777" w:rsidR="00C74790" w:rsidRDefault="00C74790" w:rsidP="00C74790">
          <w:pPr>
            <w:pStyle w:val="CitaviBibliographyEntry"/>
          </w:pPr>
          <w:bookmarkStart w:id="23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23"/>
          <w:r>
            <w:t xml:space="preserve"> </w:t>
          </w:r>
          <w:r w:rsidRPr="00C74790">
            <w:rPr>
              <w:i/>
            </w:rPr>
            <w:t>The Science of the Total Environment</w:t>
          </w:r>
          <w:r w:rsidRPr="00C74790">
            <w:t xml:space="preserve">, </w:t>
          </w:r>
          <w:r w:rsidRPr="00C74790">
            <w:rPr>
              <w:i/>
            </w:rPr>
            <w:t>712</w:t>
          </w:r>
          <w:r w:rsidRPr="00C74790">
            <w:t>, 136509. https://doi.org/10.1016/j.scitotenv.2020.136509</w:t>
          </w:r>
        </w:p>
        <w:p w14:paraId="3BD15020" w14:textId="77777777" w:rsidR="00C74790" w:rsidRDefault="00C74790" w:rsidP="00C74790">
          <w:pPr>
            <w:pStyle w:val="CitaviBibliographyEntry"/>
          </w:pPr>
          <w:bookmarkStart w:id="24" w:name="_CTVL0016d8ff9c18d884edeabb3d941d91d49e9"/>
          <w:r>
            <w:t>Clarke, K. C., &amp; Johnson, J. M. (2020). Calibrating SLEUTH with big data: Projecting California's land use to 2100.</w:t>
          </w:r>
          <w:bookmarkEnd w:id="24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83</w:t>
          </w:r>
          <w:r w:rsidRPr="00C74790">
            <w:t>, 101525. https://doi.org/10.1016/j.compenvurbsys.2020.101525</w:t>
          </w:r>
        </w:p>
        <w:p w14:paraId="27902723" w14:textId="77777777" w:rsidR="00C74790" w:rsidRDefault="00C74790" w:rsidP="00C74790">
          <w:pPr>
            <w:pStyle w:val="CitaviBibliographyEntry"/>
          </w:pPr>
          <w:bookmarkStart w:id="25" w:name="_CTVL00124e8853512214a409efde315216934e8"/>
          <w:r>
            <w:lastRenderedPageBreak/>
            <w:t>Fan, H., Zhao, C., &amp; Yang, Y. (2020). A comprehensive analysis of the spatio-temporal variation of urban air pollution in China during 2014–2018.</w:t>
          </w:r>
          <w:bookmarkEnd w:id="25"/>
          <w:r>
            <w:t xml:space="preserve"> </w:t>
          </w:r>
          <w:r w:rsidRPr="00C74790">
            <w:rPr>
              <w:i/>
            </w:rPr>
            <w:t>Atmospheric Environment</w:t>
          </w:r>
          <w:r w:rsidRPr="00C74790">
            <w:t xml:space="preserve">, </w:t>
          </w:r>
          <w:r w:rsidRPr="00C74790">
            <w:rPr>
              <w:i/>
            </w:rPr>
            <w:t>220</w:t>
          </w:r>
          <w:r w:rsidRPr="00C74790">
            <w:t>, 117066. https://doi.org/10.1016/j.atmosenv.2019.117066</w:t>
          </w:r>
        </w:p>
        <w:p w14:paraId="367C4349" w14:textId="77777777" w:rsidR="00C74790" w:rsidRDefault="00C74790" w:rsidP="00C74790">
          <w:pPr>
            <w:pStyle w:val="CitaviBibliographyEntry"/>
          </w:pPr>
          <w:bookmarkStart w:id="26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26"/>
          <w:r>
            <w:t xml:space="preserve"> </w:t>
          </w:r>
          <w:r w:rsidRPr="00C74790">
            <w:rPr>
              <w:i/>
            </w:rPr>
            <w:t>Environmental Research Letters</w:t>
          </w:r>
          <w:r w:rsidRPr="00C74790">
            <w:t xml:space="preserve">, </w:t>
          </w:r>
          <w:r w:rsidRPr="00C74790">
            <w:rPr>
              <w:i/>
            </w:rPr>
            <w:t>13</w:t>
          </w:r>
          <w:r w:rsidRPr="00C74790">
            <w:t>(9), 95007. https://doi.org/10.1088/1748-9326/aadbf8</w:t>
          </w:r>
        </w:p>
        <w:p w14:paraId="506554B2" w14:textId="77777777" w:rsidR="00C74790" w:rsidRDefault="00C74790" w:rsidP="00C74790">
          <w:pPr>
            <w:pStyle w:val="CitaviBibliographyEntry"/>
          </w:pPr>
          <w:bookmarkStart w:id="27" w:name="_CTVL0010c4bb9ea00034943b9a681a3345ebb26"/>
          <w:r>
            <w:t>Fawcett, T. (2006). An introduction to ROC analysis.</w:t>
          </w:r>
          <w:bookmarkEnd w:id="27"/>
          <w:r>
            <w:t xml:space="preserve"> </w:t>
          </w:r>
          <w:r w:rsidRPr="00C74790">
            <w:rPr>
              <w:i/>
            </w:rPr>
            <w:t>Pattern Recognition Letters</w:t>
          </w:r>
          <w:r w:rsidRPr="00C74790">
            <w:t xml:space="preserve">, </w:t>
          </w:r>
          <w:r w:rsidRPr="00C74790">
            <w:rPr>
              <w:i/>
            </w:rPr>
            <w:t>27</w:t>
          </w:r>
          <w:r w:rsidRPr="00C74790">
            <w:t>(8), 861–874. https://doi.org/10.1016/j.patrec.2005.10.010</w:t>
          </w:r>
        </w:p>
        <w:p w14:paraId="4116495D" w14:textId="77777777" w:rsidR="00C74790" w:rsidRDefault="00C74790" w:rsidP="00C74790">
          <w:pPr>
            <w:pStyle w:val="CitaviBibliographyEntry"/>
          </w:pPr>
          <w:bookmarkStart w:id="28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28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(1), 74–97. https://doi.org/10.1080/13658816.2019.1648813</w:t>
          </w:r>
        </w:p>
        <w:p w14:paraId="1FC08EDD" w14:textId="77777777" w:rsidR="00C74790" w:rsidRDefault="00C74790" w:rsidP="00C74790">
          <w:pPr>
            <w:pStyle w:val="CitaviBibliographyEntry"/>
          </w:pPr>
          <w:bookmarkStart w:id="29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29"/>
          <w:r>
            <w:t xml:space="preserve"> </w:t>
          </w:r>
          <w:r w:rsidRPr="00C74790">
            <w:rPr>
              <w:i/>
            </w:rPr>
            <w:t>Geocarto International</w:t>
          </w:r>
          <w:r w:rsidRPr="00C74790">
            <w:t>, 1–16. https://doi.org/10.1080/10106049.2020.1723714</w:t>
          </w:r>
        </w:p>
        <w:p w14:paraId="1AF93D33" w14:textId="77777777" w:rsidR="00C74790" w:rsidRDefault="00C74790" w:rsidP="00C74790">
          <w:pPr>
            <w:pStyle w:val="CitaviBibliographyEntry"/>
          </w:pPr>
          <w:bookmarkStart w:id="30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30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81</w:t>
          </w:r>
          <w:r w:rsidRPr="00C74790">
            <w:t>, 101459. https://doi.org/10.1016/j.compenvurbsys.2020.101459</w:t>
          </w:r>
        </w:p>
        <w:p w14:paraId="2E9D7BD9" w14:textId="77777777" w:rsidR="00C74790" w:rsidRDefault="00C74790" w:rsidP="00C74790">
          <w:pPr>
            <w:pStyle w:val="CitaviBibliographyEntry"/>
          </w:pPr>
          <w:bookmarkStart w:id="31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31"/>
          <w:r>
            <w:t xml:space="preserve"> </w:t>
          </w:r>
          <w:r w:rsidRPr="00C74790">
            <w:rPr>
              <w:i/>
            </w:rPr>
            <w:t>Remote Sensing of Environment</w:t>
          </w:r>
          <w:r w:rsidRPr="00C74790">
            <w:t xml:space="preserve">, </w:t>
          </w:r>
          <w:r w:rsidRPr="00C74790">
            <w:rPr>
              <w:i/>
            </w:rPr>
            <w:t>202</w:t>
          </w:r>
          <w:r w:rsidRPr="00C74790">
            <w:t>, 18–27. https://doi.org/10.1016/j.rse.2017.06.031</w:t>
          </w:r>
        </w:p>
        <w:p w14:paraId="38884C38" w14:textId="77777777" w:rsidR="00C74790" w:rsidRDefault="00C74790" w:rsidP="00C74790">
          <w:pPr>
            <w:pStyle w:val="CitaviBibliographyEntry"/>
          </w:pPr>
          <w:bookmarkStart w:id="32" w:name="_CTVL001e7e9ce3f4e544cc6bf2ba6c82014a0fd"/>
          <w:r>
            <w:t>Hoekstra, A. Y., Buurman, J., &amp; van Ginkel, K. C. H. (2018). Urban water security: A review.</w:t>
          </w:r>
          <w:bookmarkEnd w:id="32"/>
          <w:r>
            <w:t xml:space="preserve"> </w:t>
          </w:r>
          <w:r w:rsidRPr="00C74790">
            <w:rPr>
              <w:i/>
            </w:rPr>
            <w:t>Environmental Research Letters</w:t>
          </w:r>
          <w:r w:rsidRPr="00C74790">
            <w:t xml:space="preserve">, </w:t>
          </w:r>
          <w:r w:rsidRPr="00C74790">
            <w:rPr>
              <w:i/>
            </w:rPr>
            <w:t>13</w:t>
          </w:r>
          <w:r w:rsidRPr="00C74790">
            <w:t>(5), 53002. https://doi.org/10.1088/1748-9326/aaba52</w:t>
          </w:r>
        </w:p>
        <w:p w14:paraId="07EFF2C2" w14:textId="77777777" w:rsidR="00C74790" w:rsidRDefault="00C74790" w:rsidP="00C74790">
          <w:pPr>
            <w:pStyle w:val="CitaviBibliographyEntry"/>
          </w:pPr>
          <w:bookmarkStart w:id="33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33"/>
          <w:r>
            <w:t xml:space="preserve"> </w:t>
          </w:r>
          <w:r w:rsidRPr="00C74790">
            <w:rPr>
              <w:i/>
            </w:rPr>
            <w:t>International Journal of Remote Sensing</w:t>
          </w:r>
          <w:r w:rsidRPr="00C74790">
            <w:t xml:space="preserve">, </w:t>
          </w:r>
          <w:r w:rsidRPr="00C74790">
            <w:rPr>
              <w:i/>
            </w:rPr>
            <w:t>40</w:t>
          </w:r>
          <w:r w:rsidRPr="00C74790">
            <w:t>(9), 3308–3322. https://doi.org/10.1080/01431161.2018.1528024</w:t>
          </w:r>
        </w:p>
        <w:p w14:paraId="08D5E0EF" w14:textId="77777777" w:rsidR="00C74790" w:rsidRDefault="00C74790" w:rsidP="00C74790">
          <w:pPr>
            <w:pStyle w:val="CitaviBibliographyEntry"/>
          </w:pPr>
          <w:bookmarkStart w:id="34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34"/>
          <w:r>
            <w:t xml:space="preserve"> </w:t>
          </w:r>
          <w:r w:rsidRPr="00C74790">
            <w:rPr>
              <w:i/>
            </w:rPr>
            <w:t>Technological Forecasting and Social Change</w:t>
          </w:r>
          <w:r w:rsidRPr="00C74790">
            <w:t xml:space="preserve">, </w:t>
          </w:r>
          <w:r w:rsidRPr="00C74790">
            <w:rPr>
              <w:i/>
            </w:rPr>
            <w:t>141</w:t>
          </w:r>
          <w:r w:rsidRPr="00C74790">
            <w:t>, 36–46. https://doi.org/10.1016/j.techfore.2019.01.004</w:t>
          </w:r>
        </w:p>
        <w:p w14:paraId="60820973" w14:textId="77777777" w:rsidR="00C74790" w:rsidRDefault="00C74790" w:rsidP="00C74790">
          <w:pPr>
            <w:pStyle w:val="CitaviBibliographyEntry"/>
          </w:pPr>
          <w:bookmarkStart w:id="35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 N. H., Subramanyam, G., Faisal, 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35"/>
          <w:r>
            <w:t xml:space="preserve"> </w:t>
          </w:r>
          <w:r w:rsidRPr="00C74790">
            <w:rPr>
              <w:i/>
            </w:rPr>
            <w:t>Environmental Challenges</w:t>
          </w:r>
          <w:r w:rsidRPr="00C74790">
            <w:t xml:space="preserve">, </w:t>
          </w:r>
          <w:r w:rsidRPr="00C74790">
            <w:rPr>
              <w:i/>
            </w:rPr>
            <w:t>4</w:t>
          </w:r>
          <w:r w:rsidRPr="00C74790">
            <w:t>, 100084. https://doi.org/10.1016/j.envc.2021.100084</w:t>
          </w:r>
        </w:p>
        <w:p w14:paraId="22436A5A" w14:textId="77777777" w:rsidR="00C74790" w:rsidRDefault="00C74790" w:rsidP="00C74790">
          <w:pPr>
            <w:pStyle w:val="CitaviBibliographyEntry"/>
          </w:pPr>
          <w:bookmarkStart w:id="36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12092055" w14:textId="77777777" w:rsidR="00C74790" w:rsidRDefault="00C74790" w:rsidP="00C74790">
          <w:pPr>
            <w:pStyle w:val="CitaviBibliographyEntry"/>
          </w:pPr>
          <w:bookmarkStart w:id="37" w:name="_CTVL001f3cc61a19cc140ca88587e52a0346af7"/>
          <w:bookmarkEnd w:id="36"/>
          <w:r>
            <w:t>Kipfer, S. (2018). Pushing the limits of urban research: Urbanization, pipelines and counter-colonial politics.</w:t>
          </w:r>
          <w:bookmarkEnd w:id="37"/>
          <w:r>
            <w:t xml:space="preserve"> </w:t>
          </w:r>
          <w:r w:rsidRPr="00C74790">
            <w:rPr>
              <w:i/>
            </w:rPr>
            <w:t>Environment and Planning D: Society and Space</w:t>
          </w:r>
          <w:r w:rsidRPr="00C74790">
            <w:t xml:space="preserve">, </w:t>
          </w:r>
          <w:r w:rsidRPr="00C74790">
            <w:rPr>
              <w:i/>
            </w:rPr>
            <w:t>36</w:t>
          </w:r>
          <w:r w:rsidRPr="00C74790">
            <w:t>(3), 474–493. https://doi.org/10.1177/0263775818758328</w:t>
          </w:r>
        </w:p>
        <w:p w14:paraId="1A5E6EFC" w14:textId="77777777" w:rsidR="00C74790" w:rsidRDefault="00C74790" w:rsidP="00C74790">
          <w:pPr>
            <w:pStyle w:val="CitaviBibliographyEntry"/>
          </w:pPr>
          <w:bookmarkStart w:id="38" w:name="_CTVL001dcc8cb9e58f243b9861e9e56d093d82c"/>
          <w:r>
            <w:t>Krizhevsky, A., Sutskever, I., &amp; Hinton, G. E. (2017). ImageNet classification with deep convolutional neural networks.</w:t>
          </w:r>
          <w:bookmarkEnd w:id="38"/>
          <w:r>
            <w:t xml:space="preserve"> </w:t>
          </w:r>
          <w:r w:rsidRPr="00C74790">
            <w:rPr>
              <w:i/>
            </w:rPr>
            <w:t>Communications of the ACM</w:t>
          </w:r>
          <w:r w:rsidRPr="00C74790">
            <w:t xml:space="preserve">, </w:t>
          </w:r>
          <w:r w:rsidRPr="00C74790">
            <w:rPr>
              <w:i/>
            </w:rPr>
            <w:t>60</w:t>
          </w:r>
          <w:r w:rsidRPr="00C74790">
            <w:t>(6), 84–90. https://doi.org/10.1145/3065386</w:t>
          </w:r>
        </w:p>
        <w:p w14:paraId="09660005" w14:textId="77777777" w:rsidR="00C74790" w:rsidRDefault="00C74790" w:rsidP="00C74790">
          <w:pPr>
            <w:pStyle w:val="CitaviBibliographyEntry"/>
          </w:pPr>
          <w:bookmarkStart w:id="39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39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65</w:t>
          </w:r>
          <w:r w:rsidRPr="00C74790">
            <w:t>, 140–149. https://doi.org/10.1016/j.compenvurbsys.2017.06.001</w:t>
          </w:r>
        </w:p>
        <w:p w14:paraId="308DAA33" w14:textId="77777777" w:rsidR="00C74790" w:rsidRDefault="00C74790" w:rsidP="00C74790">
          <w:pPr>
            <w:pStyle w:val="CitaviBibliographyEntry"/>
          </w:pPr>
          <w:bookmarkStart w:id="40" w:name="_CTVL001ec32847920794dfc9617e448ffbe841f"/>
          <w:r>
            <w:lastRenderedPageBreak/>
            <w:t>Liu, Y. [Yan], Batty, M., Wang, S., &amp; Corcoran, J. (2021). Modelling urban change with cellular automata: Contemporary issues and future research directions.</w:t>
          </w:r>
          <w:bookmarkEnd w:id="40"/>
          <w:r>
            <w:t xml:space="preserve"> </w:t>
          </w:r>
          <w:r w:rsidRPr="00C74790">
            <w:rPr>
              <w:i/>
            </w:rPr>
            <w:t>Progress in Human Geography</w:t>
          </w:r>
          <w:r w:rsidRPr="00C74790">
            <w:t xml:space="preserve">, </w:t>
          </w:r>
          <w:r w:rsidRPr="00C74790">
            <w:rPr>
              <w:i/>
            </w:rPr>
            <w:t>45</w:t>
          </w:r>
          <w:r w:rsidRPr="00C74790">
            <w:t>(1), 3–24. https://doi.org/10.1177/0309132519895305</w:t>
          </w:r>
        </w:p>
        <w:p w14:paraId="56E2F633" w14:textId="77777777" w:rsidR="00C74790" w:rsidRDefault="00C74790" w:rsidP="00C74790">
          <w:pPr>
            <w:pStyle w:val="CitaviBibliographyEntry"/>
          </w:pPr>
          <w:bookmarkStart w:id="41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4C0EAE05" w14:textId="77777777" w:rsidR="00C74790" w:rsidRDefault="00C74790" w:rsidP="00C74790">
          <w:pPr>
            <w:pStyle w:val="CitaviBibliographyEntry"/>
          </w:pPr>
          <w:bookmarkStart w:id="42" w:name="_CTVL00108a15b148e534401bad7ec8a7d8a8c9d"/>
          <w:bookmarkEnd w:id="41"/>
          <w:r>
            <w:t>Mansour, S., Al-Belushi, M., &amp; Al-Awadhi, T. (2020). Monitoring land use and land cover changes in the mountainous cities of Oman using GIS and CA-Markov modelling techniques.</w:t>
          </w:r>
          <w:bookmarkEnd w:id="42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91</w:t>
          </w:r>
          <w:r w:rsidRPr="00C74790">
            <w:t>, 104414. https://doi.org/10.1016/j.landusepol.2019.104414</w:t>
          </w:r>
        </w:p>
        <w:p w14:paraId="30F113C0" w14:textId="77777777" w:rsidR="00C74790" w:rsidRDefault="00C74790" w:rsidP="00C74790">
          <w:pPr>
            <w:pStyle w:val="CitaviBibliographyEntry"/>
          </w:pPr>
          <w:bookmarkStart w:id="43" w:name="_CTVL001e99905c045334518bd7e9117ab3a3cf3"/>
          <w:r>
            <w:t>McGarigal, K., &amp; Marks, B. J. (1995).</w:t>
          </w:r>
          <w:bookmarkEnd w:id="43"/>
          <w:r>
            <w:t xml:space="preserve"> </w:t>
          </w:r>
          <w:r w:rsidRPr="00C74790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C74790">
            <w:t>. Portland, OR: U.S. Department of Agriculture, Forest Service, Pacific Northwest Research Station. https://doi.org/10.2737/PNW-GTR-351</w:t>
          </w:r>
        </w:p>
        <w:p w14:paraId="1EED5373" w14:textId="77777777" w:rsidR="00C74790" w:rsidRDefault="00C74790" w:rsidP="00C74790">
          <w:pPr>
            <w:pStyle w:val="CitaviBibliographyEntry"/>
          </w:pPr>
          <w:bookmarkStart w:id="44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44"/>
          <w:r>
            <w:t xml:space="preserve"> </w:t>
          </w:r>
          <w:r w:rsidRPr="00C74790">
            <w:rPr>
              <w:i/>
            </w:rPr>
            <w:t>Environmental Monitoring and Assessment</w:t>
          </w:r>
          <w:r w:rsidRPr="00C74790">
            <w:t xml:space="preserve">, </w:t>
          </w:r>
          <w:r w:rsidRPr="00C74790">
            <w:rPr>
              <w:i/>
            </w:rPr>
            <w:t>192</w:t>
          </w:r>
          <w:r w:rsidRPr="00C74790">
            <w:t>(11), 695. https://doi.org/10.1007/s10661-020-08647-x</w:t>
          </w:r>
        </w:p>
        <w:p w14:paraId="37A4B273" w14:textId="77777777" w:rsidR="00C74790" w:rsidRDefault="00C74790" w:rsidP="00C74790">
          <w:pPr>
            <w:pStyle w:val="CitaviBibliographyEntry"/>
          </w:pPr>
          <w:bookmarkStart w:id="45" w:name="_CTVL001ce86057dd9e748b09465ec3575046582"/>
          <w:r>
            <w:t>Murray, N., &amp; Perronnin, F. (2014).</w:t>
          </w:r>
          <w:bookmarkEnd w:id="45"/>
          <w:r>
            <w:t xml:space="preserve"> </w:t>
          </w:r>
          <w:r w:rsidRPr="00C74790">
            <w:rPr>
              <w:i/>
            </w:rPr>
            <w:t xml:space="preserve">Generalized Max Pooling. </w:t>
          </w:r>
          <w:r w:rsidRPr="00C74790">
            <w:t>https://doi.org/10.1109/cvpr.2014.317</w:t>
          </w:r>
        </w:p>
        <w:p w14:paraId="3A90B8A4" w14:textId="77777777" w:rsidR="00C74790" w:rsidRDefault="00C74790" w:rsidP="00C74790">
          <w:pPr>
            <w:pStyle w:val="CitaviBibliographyEntry"/>
          </w:pPr>
          <w:bookmarkStart w:id="46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46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69</w:t>
          </w:r>
          <w:r w:rsidRPr="00C74790">
            <w:t>, 529–540. https://doi.org/10.1016/j.landusepol.2017.10.009</w:t>
          </w:r>
        </w:p>
        <w:p w14:paraId="5DF0D30D" w14:textId="77777777" w:rsidR="00C74790" w:rsidRDefault="00C74790" w:rsidP="00C74790">
          <w:pPr>
            <w:pStyle w:val="CitaviBibliographyEntry"/>
          </w:pPr>
          <w:bookmarkStart w:id="47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47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67</w:t>
          </w:r>
          <w:r w:rsidRPr="00C74790">
            <w:t>, 147–156. https://doi.org/10.1016/j.compenvurbsys.2017.09.009</w:t>
          </w:r>
        </w:p>
        <w:p w14:paraId="3A84E10A" w14:textId="77777777" w:rsidR="00C74790" w:rsidRDefault="00C74790" w:rsidP="00C74790">
          <w:pPr>
            <w:pStyle w:val="CitaviBibliographyEntry"/>
          </w:pPr>
          <w:bookmarkStart w:id="48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79E90838" w14:textId="77777777" w:rsidR="00C74790" w:rsidRDefault="00C74790" w:rsidP="00C74790">
          <w:pPr>
            <w:pStyle w:val="CitaviBibliographyEntry"/>
          </w:pPr>
          <w:bookmarkStart w:id="49" w:name="_CTVL001c35bf2e7c2534658b4761d0a31513e14"/>
          <w:bookmarkEnd w:id="48"/>
          <w:r>
            <w:t>National Bureau of Statistics of China (2019b).</w:t>
          </w:r>
          <w:bookmarkEnd w:id="49"/>
          <w:r>
            <w:t xml:space="preserve"> </w:t>
          </w:r>
          <w:r w:rsidRPr="00C74790">
            <w:rPr>
              <w:i/>
            </w:rPr>
            <w:t>China Statistical Yearbook</w:t>
          </w:r>
          <w:r w:rsidRPr="00C74790">
            <w:t xml:space="preserve">. Beijing, China: China Statistics Press. </w:t>
          </w:r>
        </w:p>
        <w:p w14:paraId="06FAE5C6" w14:textId="77777777" w:rsidR="00C74790" w:rsidRDefault="00C74790" w:rsidP="00C74790">
          <w:pPr>
            <w:pStyle w:val="CitaviBibliographyEntry"/>
          </w:pPr>
          <w:bookmarkStart w:id="50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50"/>
          <w:r>
            <w:t xml:space="preserve"> </w:t>
          </w:r>
          <w:r w:rsidRPr="00C74790">
            <w:rPr>
              <w:i/>
            </w:rPr>
            <w:t>Environmental Modelling &amp; Software</w:t>
          </w:r>
          <w:r w:rsidRPr="00C74790">
            <w:t xml:space="preserve">, </w:t>
          </w:r>
          <w:r w:rsidRPr="00C74790">
            <w:rPr>
              <w:i/>
            </w:rPr>
            <w:t>108</w:t>
          </w:r>
          <w:r w:rsidRPr="00C74790">
            <w:t>, 208–239. https://doi.org/10.1016/j.envsoft.2018.07.013</w:t>
          </w:r>
        </w:p>
        <w:p w14:paraId="0B8E0985" w14:textId="77777777" w:rsidR="00C74790" w:rsidRDefault="00C74790" w:rsidP="00C74790">
          <w:pPr>
            <w:pStyle w:val="CitaviBibliographyEntry"/>
          </w:pPr>
          <w:bookmarkStart w:id="51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0F16F5C9" w14:textId="77777777" w:rsidR="00C74790" w:rsidRDefault="00C74790" w:rsidP="00C74790">
          <w:pPr>
            <w:pStyle w:val="CitaviBibliographyEntry"/>
          </w:pPr>
          <w:bookmarkStart w:id="52" w:name="_CTVL001fd60c8239e0a414c8aca35d696548b2f"/>
          <w:bookmarkEnd w:id="51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52"/>
          <w:r>
            <w:t xml:space="preserve"> </w:t>
          </w:r>
          <w:r w:rsidRPr="00C74790">
            <w:rPr>
              <w:i/>
            </w:rPr>
            <w:t>Ecological Indicators</w:t>
          </w:r>
          <w:r w:rsidRPr="00C74790">
            <w:t xml:space="preserve">, </w:t>
          </w:r>
          <w:r w:rsidRPr="00C74790">
            <w:rPr>
              <w:i/>
            </w:rPr>
            <w:t>117</w:t>
          </w:r>
          <w:r w:rsidRPr="00C74790">
            <w:t>, 106671. https://doi.org/10.1016/j.ecolind.2020.106671</w:t>
          </w:r>
        </w:p>
        <w:p w14:paraId="11B9B66E" w14:textId="77777777" w:rsidR="00C74790" w:rsidRDefault="00C74790" w:rsidP="00C74790">
          <w:pPr>
            <w:pStyle w:val="CitaviBibliographyEntry"/>
          </w:pPr>
          <w:bookmarkStart w:id="53" w:name="_CTVL00114278c8f659447319fedeee4c64841c1"/>
          <w:r>
            <w:t>Pérez-Molina, E., Sliuzas, R., Flacke, J., &amp; Jetten, V. (2017). Developing a cellular automata model of urban growth to inform spatial policy for flood mitigation: A case study in Kampala, Uganda.</w:t>
          </w:r>
          <w:bookmarkEnd w:id="53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65</w:t>
          </w:r>
          <w:r w:rsidRPr="00C74790">
            <w:t>, 53–65. https://doi.org/10.1016/j.compenvurbsys.2017.04.013</w:t>
          </w:r>
        </w:p>
        <w:p w14:paraId="3E53E263" w14:textId="77777777" w:rsidR="00C74790" w:rsidRDefault="00C74790" w:rsidP="00C74790">
          <w:pPr>
            <w:pStyle w:val="CitaviBibliographyEntry"/>
          </w:pPr>
          <w:bookmarkStart w:id="54" w:name="_CTVL00184631c7f32c147ae82930c0a00aa8fc2"/>
          <w:r>
            <w:rPr>
              <w:rFonts w:hint="eastAsia"/>
            </w:rPr>
            <w:lastRenderedPageBreak/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54"/>
          <w:r>
            <w:rPr>
              <w:rFonts w:hint="eastAsia"/>
            </w:rPr>
            <w:t xml:space="preserve"> </w:t>
          </w:r>
          <w:r w:rsidRPr="00C74790">
            <w:rPr>
              <w:i/>
            </w:rPr>
            <w:t>Diversity and Distributions</w:t>
          </w:r>
          <w:r w:rsidRPr="00C74790">
            <w:t xml:space="preserve">, </w:t>
          </w:r>
          <w:r w:rsidRPr="00C74790">
            <w:rPr>
              <w:i/>
            </w:rPr>
            <w:t>27</w:t>
          </w:r>
          <w:r w:rsidRPr="00C74790">
            <w:t>(1), 34–49. https://doi.org/10.1111/ddi.13169</w:t>
          </w:r>
        </w:p>
        <w:p w14:paraId="7B09F828" w14:textId="77777777" w:rsidR="00C74790" w:rsidRDefault="00C74790" w:rsidP="00C74790">
          <w:pPr>
            <w:pStyle w:val="CitaviBibliographyEntry"/>
          </w:pPr>
          <w:bookmarkStart w:id="55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 . Verburg, P. H. (2008). Comparing the input, output, and validation maps for several models of land change.</w:t>
          </w:r>
          <w:bookmarkEnd w:id="55"/>
          <w:r>
            <w:t xml:space="preserve"> </w:t>
          </w:r>
          <w:r w:rsidRPr="00C74790">
            <w:rPr>
              <w:i/>
            </w:rPr>
            <w:t>The Annals of Regional Science</w:t>
          </w:r>
          <w:r w:rsidRPr="00C74790">
            <w:t xml:space="preserve">, </w:t>
          </w:r>
          <w:r w:rsidRPr="00C74790">
            <w:rPr>
              <w:i/>
            </w:rPr>
            <w:t>42</w:t>
          </w:r>
          <w:r w:rsidRPr="00C74790">
            <w:t>(1), 11–37. https://doi.org/10.1007/s00168-007-0138-2</w:t>
          </w:r>
        </w:p>
        <w:p w14:paraId="3179A9D8" w14:textId="77777777" w:rsidR="00C74790" w:rsidRDefault="00C74790" w:rsidP="00C74790">
          <w:pPr>
            <w:pStyle w:val="CitaviBibliographyEntry"/>
          </w:pPr>
          <w:bookmarkStart w:id="56" w:name="_CTVL00101bdb58274764bc8866451ab53b31ae1"/>
          <w:r>
            <w:t>Pramanik, S., Butsch, C., &amp; Punia, M. (2021). Post-liberal urban dynamics in India – The case of Gurugram, the ‘Millennium City’.</w:t>
          </w:r>
          <w:bookmarkEnd w:id="56"/>
          <w:r>
            <w:t xml:space="preserve"> </w:t>
          </w:r>
          <w:r w:rsidRPr="00C74790">
            <w:rPr>
              <w:i/>
            </w:rPr>
            <w:t>Remote Sensing Applications: Society and Environment</w:t>
          </w:r>
          <w:r w:rsidRPr="00C74790">
            <w:t xml:space="preserve">, </w:t>
          </w:r>
          <w:r w:rsidRPr="00C74790">
            <w:rPr>
              <w:i/>
            </w:rPr>
            <w:t>22</w:t>
          </w:r>
          <w:r w:rsidRPr="00C74790">
            <w:t>, 100504. https://doi.org/10.1016/j.rsase.2021.100504</w:t>
          </w:r>
        </w:p>
        <w:p w14:paraId="1E46DB5B" w14:textId="77777777" w:rsidR="00C74790" w:rsidRDefault="00C74790" w:rsidP="00C74790">
          <w:pPr>
            <w:pStyle w:val="CitaviBibliographyEntry"/>
          </w:pPr>
          <w:bookmarkStart w:id="57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57"/>
          <w:r>
            <w:t xml:space="preserve"> </w:t>
          </w:r>
          <w:r w:rsidRPr="00C74790">
            <w:rPr>
              <w:i/>
            </w:rPr>
            <w:t>The Science of the Total Environment</w:t>
          </w:r>
          <w:r w:rsidRPr="00C74790">
            <w:t xml:space="preserve">, </w:t>
          </w:r>
          <w:r w:rsidRPr="00C74790">
            <w:rPr>
              <w:i/>
            </w:rPr>
            <w:t>722</w:t>
          </w:r>
          <w:r w:rsidRPr="00C74790">
            <w:t>, 137738. https://doi.org/10.1016/j.scitotenv.2020.137738</w:t>
          </w:r>
        </w:p>
        <w:p w14:paraId="7CD5DC28" w14:textId="77777777" w:rsidR="00C74790" w:rsidRDefault="00C74790" w:rsidP="00C74790">
          <w:pPr>
            <w:pStyle w:val="CitaviBibliographyEntry"/>
          </w:pPr>
          <w:bookmarkStart w:id="58" w:name="_CTVL001d593722c3d84452c8d7e39bbb23b0ead"/>
          <w:r>
            <w:t>Qiu, B., Li, H., Tang, Z., Chen, C., &amp; Berry, J. (2020). How cropland losses shaped by unbalanced urbanization process?</w:t>
          </w:r>
          <w:bookmarkEnd w:id="58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96</w:t>
          </w:r>
          <w:r w:rsidRPr="00C74790">
            <w:t>, 104715. https://doi.org/10.1016/j.landusepol.2020.104715</w:t>
          </w:r>
        </w:p>
        <w:p w14:paraId="6C27F782" w14:textId="77777777" w:rsidR="00C74790" w:rsidRDefault="00C74790" w:rsidP="00C74790">
          <w:pPr>
            <w:pStyle w:val="CitaviBibliographyEntry"/>
          </w:pPr>
          <w:bookmarkStart w:id="59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59"/>
          <w:r>
            <w:t xml:space="preserve"> </w:t>
          </w:r>
          <w:r w:rsidRPr="00C74790">
            <w:rPr>
              <w:i/>
            </w:rPr>
            <w:t>Nature</w:t>
          </w:r>
          <w:r w:rsidRPr="00C74790">
            <w:t xml:space="preserve">, </w:t>
          </w:r>
          <w:r w:rsidRPr="00C74790">
            <w:rPr>
              <w:i/>
            </w:rPr>
            <w:t>566</w:t>
          </w:r>
          <w:r w:rsidRPr="00C74790">
            <w:t>(7743), 195–204. https://doi.org/10.1038/s41586-019-0912-1</w:t>
          </w:r>
        </w:p>
        <w:p w14:paraId="7B0B9DCE" w14:textId="77777777" w:rsidR="00C74790" w:rsidRDefault="00C74790" w:rsidP="00C74790">
          <w:pPr>
            <w:pStyle w:val="CitaviBibliographyEntry"/>
          </w:pPr>
          <w:bookmarkStart w:id="60" w:name="_CTVL00182ddfddeb0da4c408dbdf9e51c213a17"/>
          <w:r>
            <w:t>Ronneberger, O., Fischer, P., &amp; Brox, T. (2015). U-Net: Convolutional Networks for Biomedical Image Segmentation,</w:t>
          </w:r>
          <w:bookmarkEnd w:id="60"/>
          <w:r>
            <w:t xml:space="preserve"> </w:t>
          </w:r>
          <w:r w:rsidRPr="00C74790">
            <w:rPr>
              <w:i/>
            </w:rPr>
            <w:t>9351</w:t>
          </w:r>
          <w:r w:rsidRPr="00C74790">
            <w:t>, 234–241. https://doi.org/10.1007/978-3-319-24574-4_28</w:t>
          </w:r>
        </w:p>
        <w:p w14:paraId="1C4C6A79" w14:textId="77777777" w:rsidR="00C74790" w:rsidRDefault="00C74790" w:rsidP="00C74790">
          <w:pPr>
            <w:pStyle w:val="CitaviBibliographyEntry"/>
          </w:pPr>
          <w:bookmarkStart w:id="61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61"/>
          <w:r>
            <w:t xml:space="preserve"> </w:t>
          </w:r>
          <w:r w:rsidRPr="00C74790">
            <w:rPr>
              <w:i/>
            </w:rPr>
            <w:t>Environmental Modelling &amp; Software</w:t>
          </w:r>
          <w:r w:rsidRPr="00C74790">
            <w:t xml:space="preserve">, </w:t>
          </w:r>
          <w:r w:rsidRPr="00C74790">
            <w:rPr>
              <w:i/>
            </w:rPr>
            <w:t>112</w:t>
          </w:r>
          <w:r w:rsidRPr="00C74790">
            <w:t>, 70–81. https://doi.org/10.1016/j.envsoft.2018.10.006</w:t>
          </w:r>
        </w:p>
        <w:p w14:paraId="5E904054" w14:textId="77777777" w:rsidR="00C74790" w:rsidRDefault="00C74790" w:rsidP="00C74790">
          <w:pPr>
            <w:pStyle w:val="CitaviBibliographyEntry"/>
          </w:pPr>
          <w:bookmarkStart w:id="62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62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79</w:t>
          </w:r>
          <w:r w:rsidRPr="00C74790">
            <w:t>, 101416. https://doi.org/10.1016/j.compenvurbsys.2019.101416</w:t>
          </w:r>
        </w:p>
        <w:p w14:paraId="626B7790" w14:textId="77777777" w:rsidR="00C74790" w:rsidRDefault="00C74790" w:rsidP="00C74790">
          <w:pPr>
            <w:pStyle w:val="CitaviBibliographyEntry"/>
          </w:pPr>
          <w:bookmarkStart w:id="63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63"/>
          <w:r>
            <w:t xml:space="preserve"> </w:t>
          </w:r>
          <w:r w:rsidRPr="00C74790">
            <w:rPr>
              <w:i/>
            </w:rPr>
            <w:t>International Journal of Remote Sensing</w:t>
          </w:r>
          <w:r w:rsidRPr="00C74790">
            <w:t xml:space="preserve">, </w:t>
          </w:r>
          <w:r w:rsidRPr="00C74790">
            <w:rPr>
              <w:i/>
            </w:rPr>
            <w:t>39</w:t>
          </w:r>
          <w:r w:rsidRPr="00C74790">
            <w:t>(4), 1175–1198. https://doi.org/10.1080/01431161.2017.1395968</w:t>
          </w:r>
        </w:p>
        <w:p w14:paraId="089BF9FF" w14:textId="77777777" w:rsidR="00C74790" w:rsidRDefault="00C74790" w:rsidP="00C74790">
          <w:pPr>
            <w:pStyle w:val="CitaviBibliographyEntry"/>
          </w:pPr>
          <w:bookmarkStart w:id="64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64"/>
          <w:r>
            <w:t xml:space="preserve"> </w:t>
          </w:r>
          <w:r w:rsidRPr="00C74790">
            <w:rPr>
              <w:i/>
            </w:rPr>
            <w:t>International Conference on Machine Learning</w:t>
          </w:r>
          <w:r w:rsidRPr="00C74790">
            <w:t>, 448–456. Retrieved from http://proceedings.mlr.press/v37/ioffe15.html</w:t>
          </w:r>
        </w:p>
        <w:p w14:paraId="06854033" w14:textId="77777777" w:rsidR="00C74790" w:rsidRDefault="00C74790" w:rsidP="00C74790">
          <w:pPr>
            <w:pStyle w:val="CitaviBibliographyEntry"/>
          </w:pPr>
          <w:bookmarkStart w:id="65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65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64</w:t>
          </w:r>
          <w:r w:rsidRPr="00C74790">
            <w:t>, 297–308. https://doi.org/10.1016/j.compenvurbsys.2017.04.002</w:t>
          </w:r>
        </w:p>
        <w:p w14:paraId="024ACA07" w14:textId="77777777" w:rsidR="00C74790" w:rsidRDefault="00C74790" w:rsidP="00C74790">
          <w:pPr>
            <w:pStyle w:val="CitaviBibliographyEntry"/>
          </w:pPr>
          <w:bookmarkStart w:id="66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66"/>
          <w:r>
            <w:t xml:space="preserve"> </w:t>
          </w:r>
          <w:r w:rsidRPr="00C74790">
            <w:rPr>
              <w:i/>
            </w:rPr>
            <w:t>Landscape and Urban Planning</w:t>
          </w:r>
          <w:r w:rsidRPr="00C74790">
            <w:t xml:space="preserve">, </w:t>
          </w:r>
          <w:r w:rsidRPr="00C74790">
            <w:rPr>
              <w:i/>
            </w:rPr>
            <w:t>196</w:t>
          </w:r>
          <w:r w:rsidRPr="00C74790">
            <w:t>, 103733. https://doi.org/10.1016/j.landurbplan.2019.103733</w:t>
          </w:r>
        </w:p>
        <w:p w14:paraId="53647F2A" w14:textId="77777777" w:rsidR="00C74790" w:rsidRDefault="00C74790" w:rsidP="00C74790">
          <w:pPr>
            <w:pStyle w:val="CitaviBibliographyEntry"/>
          </w:pPr>
          <w:bookmarkStart w:id="67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687EB663" w14:textId="77777777" w:rsidR="00C74790" w:rsidRDefault="00C74790" w:rsidP="00C74790">
          <w:pPr>
            <w:pStyle w:val="CitaviBibliographyEntry"/>
          </w:pPr>
          <w:bookmarkStart w:id="68" w:name="_CTVL0011d1dec32c2fc49e0904b17978060ca38"/>
          <w:bookmarkEnd w:id="67"/>
          <w:r>
            <w:t>Tong, X., &amp; Feng, Y. (2020). A review of assessment methods for cellular automata models of land-use change and urban growth.</w:t>
          </w:r>
          <w:bookmarkEnd w:id="68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(5), 866–898. https://doi.org/10.1080/13658816.2019.1684499</w:t>
          </w:r>
        </w:p>
        <w:p w14:paraId="39602053" w14:textId="77777777" w:rsidR="00C74790" w:rsidRDefault="00C74790" w:rsidP="00C74790">
          <w:pPr>
            <w:pStyle w:val="CitaviBibliographyEntry"/>
          </w:pPr>
          <w:bookmarkStart w:id="69" w:name="_CTVL001bac0905f8eb74a3c911374d735fa7ece"/>
          <w:r>
            <w:lastRenderedPageBreak/>
            <w:t>Tripathy, P., &amp; Kumar, A. (2019). Monitoring and modelling spatio-temporal urban growth of Delhi using Cellular Automata and geoinformatics.</w:t>
          </w:r>
          <w:bookmarkEnd w:id="69"/>
          <w:r>
            <w:t xml:space="preserve"> </w:t>
          </w:r>
          <w:r w:rsidRPr="00C74790">
            <w:rPr>
              <w:i/>
            </w:rPr>
            <w:t>Cities</w:t>
          </w:r>
          <w:r w:rsidRPr="00C74790">
            <w:t xml:space="preserve">, </w:t>
          </w:r>
          <w:r w:rsidRPr="00C74790">
            <w:rPr>
              <w:i/>
            </w:rPr>
            <w:t>90</w:t>
          </w:r>
          <w:r w:rsidRPr="00C74790">
            <w:t>, 52–63. https://doi.org/10.1016/j.cities.2019.01.021</w:t>
          </w:r>
        </w:p>
        <w:p w14:paraId="2861315F" w14:textId="77777777" w:rsidR="00C74790" w:rsidRDefault="00C74790" w:rsidP="00C74790">
          <w:pPr>
            <w:pStyle w:val="CitaviBibliographyEntry"/>
          </w:pPr>
          <w:bookmarkStart w:id="70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70"/>
          <w:r>
            <w:t xml:space="preserve"> </w:t>
          </w:r>
          <w:r w:rsidRPr="00C74790">
            <w:rPr>
              <w:i/>
            </w:rPr>
            <w:t>Geografisk Tidsskrift-Danish Journal of Geography</w:t>
          </w:r>
          <w:r w:rsidRPr="00C74790">
            <w:t xml:space="preserve">, </w:t>
          </w:r>
          <w:r w:rsidRPr="00C74790">
            <w:rPr>
              <w:i/>
            </w:rPr>
            <w:t>120</w:t>
          </w:r>
          <w:r w:rsidRPr="00C74790">
            <w:t>(2), 156–173. https://doi.org/10.1080/00167223.2020.1823867</w:t>
          </w:r>
        </w:p>
        <w:p w14:paraId="147D8F7F" w14:textId="77777777" w:rsidR="00C74790" w:rsidRDefault="00C74790" w:rsidP="00C74790">
          <w:pPr>
            <w:pStyle w:val="CitaviBibliographyEntry"/>
          </w:pPr>
          <w:bookmarkStart w:id="71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71"/>
          <w:r>
            <w:t xml:space="preserve"> </w:t>
          </w:r>
          <w:r w:rsidRPr="00C74790">
            <w:rPr>
              <w:i/>
            </w:rPr>
            <w:t>Landscape and Urban Planning</w:t>
          </w:r>
          <w:r w:rsidRPr="00C74790">
            <w:t xml:space="preserve">, </w:t>
          </w:r>
          <w:r w:rsidRPr="00C74790">
            <w:rPr>
              <w:i/>
            </w:rPr>
            <w:t>214</w:t>
          </w:r>
          <w:r w:rsidRPr="00C74790">
            <w:t>, 104168. https://doi.org/10.1016/j.landurbplan.2021.104168</w:t>
          </w:r>
        </w:p>
        <w:p w14:paraId="190259A2" w14:textId="77777777" w:rsidR="00C74790" w:rsidRDefault="00C74790" w:rsidP="00C74790">
          <w:pPr>
            <w:pStyle w:val="CitaviBibliographyEntry"/>
          </w:pPr>
          <w:bookmarkStart w:id="72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72"/>
          <w:r>
            <w:t xml:space="preserve"> </w:t>
          </w:r>
          <w:r w:rsidRPr="00C74790">
            <w:rPr>
              <w:i/>
            </w:rPr>
            <w:t>GIScience &amp; Remote Sensing</w:t>
          </w:r>
          <w:r w:rsidRPr="00C74790">
            <w:t>, 1–17. https://doi.org/10.1080/15481603.2021.1948275</w:t>
          </w:r>
        </w:p>
        <w:p w14:paraId="44AA4A62" w14:textId="77777777" w:rsidR="00C74790" w:rsidRDefault="00C74790" w:rsidP="00C74790">
          <w:pPr>
            <w:pStyle w:val="CitaviBibliographyEntry"/>
          </w:pPr>
          <w:bookmarkStart w:id="73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73"/>
          <w:r>
            <w:t xml:space="preserve"> </w:t>
          </w:r>
          <w:r w:rsidRPr="00C74790">
            <w:rPr>
              <w:i/>
            </w:rPr>
            <w:t>Transactions in GIS</w:t>
          </w:r>
          <w:r w:rsidRPr="00C74790">
            <w:t xml:space="preserve">, </w:t>
          </w:r>
          <w:r w:rsidRPr="00C74790">
            <w:rPr>
              <w:i/>
            </w:rPr>
            <w:t>25</w:t>
          </w:r>
          <w:r w:rsidRPr="00C74790">
            <w:t>(2), 923–947. https://doi.org/10.1111/tgis.12707</w:t>
          </w:r>
        </w:p>
        <w:p w14:paraId="1DF70F86" w14:textId="77777777" w:rsidR="00C74790" w:rsidRDefault="00C74790" w:rsidP="00C74790">
          <w:pPr>
            <w:pStyle w:val="CitaviBibliographyEntry"/>
          </w:pPr>
          <w:bookmarkStart w:id="74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74"/>
          <w:r>
            <w:t xml:space="preserve"> </w:t>
          </w:r>
          <w:r w:rsidRPr="00C74790">
            <w:rPr>
              <w:i/>
            </w:rPr>
            <w:t>GIScience &amp; Remote Sensing</w:t>
          </w:r>
          <w:r w:rsidRPr="00C74790">
            <w:t>, 1–24. https://doi.org/10.1080/15481603.2021.1933714</w:t>
          </w:r>
        </w:p>
        <w:p w14:paraId="57F38C86" w14:textId="77777777" w:rsidR="00C74790" w:rsidRDefault="00C74790" w:rsidP="00C74790">
          <w:pPr>
            <w:pStyle w:val="CitaviBibliographyEntry"/>
          </w:pPr>
          <w:bookmarkStart w:id="75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75"/>
          <w:r>
            <w:t xml:space="preserve"> </w:t>
          </w:r>
          <w:r w:rsidRPr="00C74790">
            <w:rPr>
              <w:i/>
            </w:rPr>
            <w:t>Computers &amp; Geosciences</w:t>
          </w:r>
          <w:r w:rsidRPr="00C74790">
            <w:t xml:space="preserve">, </w:t>
          </w:r>
          <w:r w:rsidRPr="00C74790">
            <w:rPr>
              <w:i/>
            </w:rPr>
            <w:t>137</w:t>
          </w:r>
          <w:r w:rsidRPr="00C74790">
            <w:t>, 104430. https://doi.org/10.1016/j.cageo.2020.104430</w:t>
          </w:r>
        </w:p>
        <w:p w14:paraId="51AD13C0" w14:textId="77777777" w:rsidR="00C74790" w:rsidRDefault="00C74790" w:rsidP="00C74790">
          <w:pPr>
            <w:pStyle w:val="CitaviBibliographyEntry"/>
          </w:pPr>
          <w:bookmarkStart w:id="76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76"/>
          <w:r>
            <w:t xml:space="preserve"> </w:t>
          </w:r>
          <w:r w:rsidRPr="00C74790">
            <w:rPr>
              <w:i/>
            </w:rPr>
            <w:t>Urban Studies</w:t>
          </w:r>
          <w:r w:rsidRPr="00C74790">
            <w:t xml:space="preserve">, </w:t>
          </w:r>
          <w:r w:rsidRPr="00C74790">
            <w:rPr>
              <w:i/>
            </w:rPr>
            <w:t>57</w:t>
          </w:r>
          <w:r w:rsidRPr="00C74790">
            <w:t>(3), 636–654. https://doi.org/10.1177/0042098019879566</w:t>
          </w:r>
        </w:p>
        <w:p w14:paraId="6BAB6511" w14:textId="77777777" w:rsidR="00C74790" w:rsidRDefault="00C74790" w:rsidP="00C74790">
          <w:pPr>
            <w:pStyle w:val="CitaviBibliographyEntry"/>
          </w:pPr>
          <w:bookmarkStart w:id="77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77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90</w:t>
          </w:r>
          <w:r w:rsidRPr="00C74790">
            <w:t>, 101689. https://doi.org/10.1016/j.compenvurbsys.2021.101689</w:t>
          </w:r>
        </w:p>
        <w:p w14:paraId="648C46A5" w14:textId="77777777" w:rsidR="00C74790" w:rsidRDefault="00C74790" w:rsidP="00C74790">
          <w:pPr>
            <w:pStyle w:val="CitaviBibliographyEntry"/>
          </w:pPr>
          <w:bookmarkStart w:id="78" w:name="_CTVL001788418cd3ffa41beb0a118013c6a80c5"/>
          <w:r>
            <w:t>Zeiler, M. D., &amp; Fergus, R. (2013, November 13).</w:t>
          </w:r>
          <w:bookmarkEnd w:id="78"/>
          <w:r>
            <w:t xml:space="preserve"> </w:t>
          </w:r>
          <w:r w:rsidRPr="00C74790">
            <w:rPr>
              <w:i/>
            </w:rPr>
            <w:t>Visualizing and Understanding Convolutional Networks</w:t>
          </w:r>
          <w:r w:rsidRPr="00C74790">
            <w:t xml:space="preserve">. Retrieved from https://arxiv.org/pdf/1311.2901 </w:t>
          </w:r>
        </w:p>
        <w:p w14:paraId="365186BB" w14:textId="77777777" w:rsidR="00C74790" w:rsidRDefault="00C74790" w:rsidP="00C74790">
          <w:pPr>
            <w:pStyle w:val="CitaviBibliographyEntry"/>
          </w:pPr>
          <w:bookmarkStart w:id="79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79"/>
          <w:r>
            <w:t xml:space="preserve"> </w:t>
          </w:r>
          <w:r w:rsidRPr="00C74790">
            <w:rPr>
              <w:i/>
            </w:rPr>
            <w:t>Waste Management (New York, N.Y.)</w:t>
          </w:r>
          <w:r w:rsidRPr="00C74790">
            <w:t xml:space="preserve">, </w:t>
          </w:r>
          <w:r w:rsidRPr="00C74790">
            <w:rPr>
              <w:i/>
            </w:rPr>
            <w:t>83</w:t>
          </w:r>
          <w:r w:rsidRPr="00C74790">
            <w:t>, 83–94. https://doi.org/10.1016/j.wasman.2018.10.034</w:t>
          </w:r>
        </w:p>
        <w:p w14:paraId="5AA17A70" w14:textId="77777777" w:rsidR="00C74790" w:rsidRDefault="00C74790" w:rsidP="00C74790">
          <w:pPr>
            <w:pStyle w:val="CitaviBibliographyEntry"/>
          </w:pPr>
          <w:bookmarkStart w:id="80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80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(7), 1475–1499. https://doi.org/10.1080/13658816.2020.1711915</w:t>
          </w:r>
        </w:p>
        <w:p w14:paraId="1725FB93" w14:textId="08ACC5EB" w:rsidR="00733CB8" w:rsidRPr="00424860" w:rsidRDefault="00C74790" w:rsidP="00C74790">
          <w:pPr>
            <w:pStyle w:val="CitaviBibliographyEntry"/>
          </w:pPr>
          <w:bookmarkStart w:id="81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81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69</w:t>
          </w:r>
          <w:r w:rsidRPr="00C74790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7AA5D7" w14:textId="77777777" w:rsidR="00395D31" w:rsidRPr="00424860" w:rsidRDefault="00395D31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18B78C2B" w14:textId="77777777" w:rsidR="00395D31" w:rsidRPr="00424860" w:rsidRDefault="00395D31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2B2EFD63" w14:textId="77777777" w:rsidR="00395D31" w:rsidRPr="00424860" w:rsidRDefault="00395D3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D96B19" w14:textId="77777777" w:rsidR="00395D31" w:rsidRPr="00424860" w:rsidRDefault="00395D31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01E03165" w14:textId="77777777" w:rsidR="00395D31" w:rsidRPr="00424860" w:rsidRDefault="00395D31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20F10844" w14:textId="77777777" w:rsidR="00395D31" w:rsidRPr="00424860" w:rsidRDefault="00395D3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hideSpellingErrors/>
  <w:hideGrammaticalErrors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CqBQCtbVk/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9D3"/>
    <w:rsid w:val="001C1197"/>
    <w:rsid w:val="001C119D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4C8"/>
    <w:rsid w:val="00212FBD"/>
    <w:rsid w:val="00213577"/>
    <w:rsid w:val="002135D8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4FA2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1DAA"/>
    <w:rsid w:val="00292E2D"/>
    <w:rsid w:val="002933DA"/>
    <w:rsid w:val="002936DC"/>
    <w:rsid w:val="002941F6"/>
    <w:rsid w:val="00294380"/>
    <w:rsid w:val="00295734"/>
    <w:rsid w:val="00295956"/>
    <w:rsid w:val="00295983"/>
    <w:rsid w:val="00295BB1"/>
    <w:rsid w:val="00296383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68"/>
    <w:rsid w:val="00391DA1"/>
    <w:rsid w:val="00393FA2"/>
    <w:rsid w:val="0039462B"/>
    <w:rsid w:val="0039477B"/>
    <w:rsid w:val="00394A6D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6F2E"/>
    <w:rsid w:val="003C723D"/>
    <w:rsid w:val="003C740C"/>
    <w:rsid w:val="003C780E"/>
    <w:rsid w:val="003C7D6B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CE9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A23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6220"/>
    <w:rsid w:val="00786512"/>
    <w:rsid w:val="007869CA"/>
    <w:rsid w:val="00786A61"/>
    <w:rsid w:val="00786A98"/>
    <w:rsid w:val="0078792D"/>
    <w:rsid w:val="00787A32"/>
    <w:rsid w:val="00790301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38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51D"/>
    <w:rsid w:val="008C5729"/>
    <w:rsid w:val="008C5869"/>
    <w:rsid w:val="008C6941"/>
    <w:rsid w:val="008C7143"/>
    <w:rsid w:val="008C7220"/>
    <w:rsid w:val="008C780B"/>
    <w:rsid w:val="008C7C0D"/>
    <w:rsid w:val="008D00C0"/>
    <w:rsid w:val="008D02AC"/>
    <w:rsid w:val="008D0E4B"/>
    <w:rsid w:val="008D11E5"/>
    <w:rsid w:val="008D132D"/>
    <w:rsid w:val="008D1405"/>
    <w:rsid w:val="008D2730"/>
    <w:rsid w:val="008D2975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67D7"/>
    <w:rsid w:val="009279A7"/>
    <w:rsid w:val="00927FAC"/>
    <w:rsid w:val="0093002E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232D"/>
    <w:rsid w:val="00962813"/>
    <w:rsid w:val="00962C2E"/>
    <w:rsid w:val="009630D6"/>
    <w:rsid w:val="0096331F"/>
    <w:rsid w:val="0096333F"/>
    <w:rsid w:val="00963D01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66A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604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7C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E09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E3"/>
    <w:rsid w:val="00BA7AF4"/>
    <w:rsid w:val="00BB0A78"/>
    <w:rsid w:val="00BB19E7"/>
    <w:rsid w:val="00BB1D5B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0C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6D8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571"/>
    <w:rsid w:val="00D1091F"/>
    <w:rsid w:val="00D10D4A"/>
    <w:rsid w:val="00D10F92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4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tiff"/><Relationship Id="rId136" Type="http://schemas.openxmlformats.org/officeDocument/2006/relationships/glossaryDocument" Target="glossary/document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7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0CA2"/>
    <w:rsid w:val="000E3DBA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956B9"/>
    <w:rsid w:val="005B0652"/>
    <w:rsid w:val="005D0E77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E7A7A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E22952"/>
    <w:rsid w:val="00E74182"/>
    <w:rsid w:val="00EA0B81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E55BE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24</Pages>
  <Words>113414</Words>
  <Characters>646466</Characters>
  <Application>Microsoft Office Word</Application>
  <DocSecurity>0</DocSecurity>
  <Lines>5387</Lines>
  <Paragraphs>1516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80</cp:revision>
  <cp:lastPrinted>2021-10-12T21:07:00Z</cp:lastPrinted>
  <dcterms:created xsi:type="dcterms:W3CDTF">2021-12-16T05:01:00Z</dcterms:created>
  <dcterms:modified xsi:type="dcterms:W3CDTF">2021-12-17T02:51:00Z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8">
    <vt:lpwstr>C:\Users\Lenovo\Documents\Citavi 6\Projects\paper_2_urban_projection\paper_2_urban_projection.ctv6</vt:lpwstr>
  </property>
  <property fmtid="{D5CDD505-2E9C-101B-9397-08002B2CF9AE}" pid="5" name="CitaviDocumentProperty_0">
    <vt:lpwstr>e8fd9e97-1859-44db-82cf-cfd14b5e1332</vt:lpwstr>
  </property>
  <property fmtid="{D5CDD505-2E9C-101B-9397-08002B2CF9AE}" pid="6" name="CitaviDocumentProperty_1">
    <vt:lpwstr>6.10.0.0</vt:lpwstr>
  </property>
  <property fmtid="{D5CDD505-2E9C-101B-9397-08002B2CF9AE}" pid="7" name="CitaviDocumentProperty_6">
    <vt:lpwstr>False</vt:lpwstr>
  </property>
</Properties>
</file>